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附件：</w:t>
      </w:r>
    </w:p>
    <w:p>
      <w:pPr>
        <w:ind w:firstLine="361" w:firstLineChars="100"/>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福泉市第一人民医院智慧消防系统采购参数</w:t>
      </w:r>
    </w:p>
    <w:tbl>
      <w:tblPr>
        <w:tblStyle w:val="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05"/>
        <w:gridCol w:w="556"/>
        <w:gridCol w:w="544"/>
        <w:gridCol w:w="480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18" w:type="dxa"/>
          </w:tcPr>
          <w:p>
            <w:pPr>
              <w:widowControl w:val="0"/>
              <w:jc w:val="left"/>
              <w:rPr>
                <w:rFonts w:hint="eastAsia" w:ascii="宋体" w:hAnsi="宋体" w:eastAsia="宋体" w:cs="宋体"/>
                <w:b/>
                <w:bCs/>
              </w:rPr>
            </w:pPr>
            <w:r>
              <w:rPr>
                <w:rFonts w:hint="eastAsia" w:ascii="宋体" w:hAnsi="宋体" w:eastAsia="宋体" w:cs="宋体"/>
                <w:b/>
                <w:bCs/>
              </w:rPr>
              <w:t>序号</w:t>
            </w:r>
          </w:p>
        </w:tc>
        <w:tc>
          <w:tcPr>
            <w:tcW w:w="805" w:type="dxa"/>
          </w:tcPr>
          <w:p>
            <w:pPr>
              <w:widowControl w:val="0"/>
              <w:jc w:val="left"/>
              <w:rPr>
                <w:rFonts w:hint="eastAsia" w:ascii="宋体" w:hAnsi="宋体" w:eastAsia="宋体" w:cs="宋体"/>
                <w:b/>
                <w:bCs/>
              </w:rPr>
            </w:pPr>
            <w:r>
              <w:rPr>
                <w:rFonts w:hint="eastAsia" w:ascii="宋体" w:hAnsi="宋体" w:eastAsia="宋体" w:cs="宋体"/>
                <w:b/>
                <w:bCs/>
              </w:rPr>
              <w:t>设备名称</w:t>
            </w:r>
          </w:p>
        </w:tc>
        <w:tc>
          <w:tcPr>
            <w:tcW w:w="556" w:type="dxa"/>
          </w:tcPr>
          <w:p>
            <w:pPr>
              <w:widowControl w:val="0"/>
              <w:jc w:val="left"/>
              <w:rPr>
                <w:rFonts w:hint="eastAsia" w:ascii="宋体" w:hAnsi="宋体" w:eastAsia="宋体" w:cs="宋体"/>
                <w:b/>
                <w:bCs/>
              </w:rPr>
            </w:pPr>
            <w:r>
              <w:rPr>
                <w:rFonts w:hint="eastAsia" w:ascii="宋体" w:hAnsi="宋体" w:eastAsia="宋体" w:cs="宋体"/>
                <w:b/>
                <w:bCs/>
              </w:rPr>
              <w:t>数量</w:t>
            </w:r>
          </w:p>
        </w:tc>
        <w:tc>
          <w:tcPr>
            <w:tcW w:w="544" w:type="dxa"/>
          </w:tcPr>
          <w:p>
            <w:pPr>
              <w:widowControl w:val="0"/>
              <w:jc w:val="left"/>
              <w:rPr>
                <w:rFonts w:hint="eastAsia" w:ascii="宋体" w:hAnsi="宋体" w:eastAsia="宋体" w:cs="宋体"/>
                <w:b/>
                <w:bCs/>
              </w:rPr>
            </w:pPr>
            <w:r>
              <w:rPr>
                <w:rFonts w:hint="eastAsia" w:ascii="宋体" w:hAnsi="宋体" w:eastAsia="宋体" w:cs="宋体"/>
                <w:b/>
                <w:bCs/>
              </w:rPr>
              <w:t>单位</w:t>
            </w:r>
          </w:p>
        </w:tc>
        <w:tc>
          <w:tcPr>
            <w:tcW w:w="4803" w:type="dxa"/>
            <w:vAlign w:val="center"/>
          </w:tcPr>
          <w:p>
            <w:pPr>
              <w:widowControl w:val="0"/>
              <w:ind w:firstLine="1897" w:firstLineChars="900"/>
              <w:jc w:val="center"/>
              <w:rPr>
                <w:rFonts w:hint="eastAsia" w:ascii="宋体" w:hAnsi="宋体" w:eastAsia="宋体" w:cs="宋体"/>
                <w:b/>
                <w:bCs/>
              </w:rPr>
            </w:pPr>
            <w:r>
              <w:rPr>
                <w:rFonts w:hint="eastAsia" w:ascii="宋体" w:hAnsi="宋体" w:eastAsia="宋体" w:cs="宋体"/>
                <w:b/>
                <w:bCs/>
              </w:rPr>
              <w:t>技术参数</w:t>
            </w:r>
          </w:p>
        </w:tc>
        <w:tc>
          <w:tcPr>
            <w:tcW w:w="2144" w:type="dxa"/>
            <w:vAlign w:val="center"/>
          </w:tcPr>
          <w:p>
            <w:pPr>
              <w:widowControl w:val="0"/>
              <w:jc w:val="left"/>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70" w:type="dxa"/>
            <w:gridSpan w:val="6"/>
          </w:tcPr>
          <w:p>
            <w:pPr>
              <w:widowControl w:val="0"/>
              <w:jc w:val="center"/>
              <w:rPr>
                <w:rFonts w:hint="eastAsia" w:ascii="宋体" w:hAnsi="宋体" w:eastAsia="宋体" w:cs="宋体"/>
                <w:b/>
                <w:bCs/>
              </w:rPr>
            </w:pPr>
            <w:r>
              <w:rPr>
                <w:rFonts w:hint="eastAsia" w:ascii="宋体" w:hAnsi="宋体" w:eastAsia="宋体" w:cs="宋体"/>
                <w:b/>
                <w:bCs/>
              </w:rPr>
              <w:t>火灾报警主机联网监测系统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618" w:type="dxa"/>
            <w:vAlign w:val="center"/>
          </w:tcPr>
          <w:p>
            <w:pPr>
              <w:widowControl w:val="0"/>
              <w:jc w:val="center"/>
              <w:rPr>
                <w:rFonts w:hint="eastAsia" w:ascii="宋体" w:hAnsi="宋体" w:eastAsia="宋体" w:cs="宋体"/>
              </w:rPr>
            </w:pPr>
            <w:r>
              <w:rPr>
                <w:rFonts w:hint="eastAsia" w:ascii="宋体" w:hAnsi="宋体" w:eastAsia="宋体" w:cs="宋体"/>
              </w:rPr>
              <w:t>1</w:t>
            </w:r>
          </w:p>
        </w:tc>
        <w:tc>
          <w:tcPr>
            <w:tcW w:w="805" w:type="dxa"/>
            <w:vAlign w:val="center"/>
          </w:tcPr>
          <w:p>
            <w:pPr>
              <w:widowControl w:val="0"/>
              <w:jc w:val="center"/>
              <w:rPr>
                <w:rFonts w:hint="eastAsia" w:ascii="宋体" w:hAnsi="宋体" w:eastAsia="宋体" w:cs="宋体"/>
                <w:b/>
                <w:bCs/>
              </w:rPr>
            </w:pPr>
            <w:r>
              <w:rPr>
                <w:rFonts w:hint="eastAsia" w:ascii="宋体" w:hAnsi="宋体" w:eastAsia="宋体" w:cs="宋体"/>
                <w:b/>
                <w:bCs/>
              </w:rPr>
              <w:t>用户信息传输装置</w:t>
            </w:r>
          </w:p>
        </w:tc>
        <w:tc>
          <w:tcPr>
            <w:tcW w:w="556" w:type="dxa"/>
            <w:vAlign w:val="center"/>
          </w:tcPr>
          <w:p>
            <w:pPr>
              <w:widowControl w:val="0"/>
              <w:jc w:val="center"/>
              <w:rPr>
                <w:rFonts w:hint="eastAsia" w:ascii="宋体" w:hAnsi="宋体" w:eastAsia="宋体" w:cs="宋体"/>
              </w:rPr>
            </w:pPr>
            <w:r>
              <w:rPr>
                <w:rFonts w:hint="eastAsia" w:ascii="宋体" w:hAnsi="宋体" w:eastAsia="宋体" w:cs="宋体"/>
              </w:rPr>
              <w:t>1</w:t>
            </w:r>
          </w:p>
        </w:tc>
        <w:tc>
          <w:tcPr>
            <w:tcW w:w="544" w:type="dxa"/>
            <w:vAlign w:val="center"/>
          </w:tcPr>
          <w:p>
            <w:pPr>
              <w:widowControl w:val="0"/>
              <w:jc w:val="center"/>
              <w:rPr>
                <w:rFonts w:hint="eastAsia" w:ascii="宋体" w:hAnsi="宋体" w:eastAsia="宋体" w:cs="宋体"/>
              </w:rPr>
            </w:pPr>
            <w:r>
              <w:rPr>
                <w:rFonts w:hint="eastAsia" w:ascii="宋体" w:hAnsi="宋体" w:eastAsia="宋体" w:cs="宋体"/>
              </w:rPr>
              <w:t>台</w:t>
            </w:r>
          </w:p>
        </w:tc>
        <w:tc>
          <w:tcPr>
            <w:tcW w:w="4803" w:type="dxa"/>
          </w:tcPr>
          <w:p>
            <w:pPr>
              <w:widowControl w:val="0"/>
              <w:jc w:val="both"/>
              <w:rPr>
                <w:rFonts w:hint="eastAsia" w:ascii="宋体" w:hAnsi="宋体" w:eastAsia="宋体" w:cs="宋体"/>
                <w:lang w:eastAsia="zh-CN"/>
              </w:rPr>
            </w:pPr>
            <w:r>
              <w:rPr>
                <w:rFonts w:hint="eastAsia" w:ascii="宋体" w:hAnsi="宋体" w:eastAsia="宋体" w:cs="宋体"/>
              </w:rPr>
              <w:t>1.可用AC220V（主电）和DC12V（备电）二种供电方式供电，主备电源自动切换；</w:t>
            </w:r>
          </w:p>
          <w:p>
            <w:pPr>
              <w:widowControl w:val="0"/>
              <w:jc w:val="both"/>
              <w:rPr>
                <w:rFonts w:hint="eastAsia" w:ascii="宋体" w:hAnsi="宋体" w:eastAsia="宋体" w:cs="宋体"/>
                <w:lang w:eastAsia="zh-CN"/>
              </w:rPr>
            </w:pPr>
            <w:r>
              <w:rPr>
                <w:rFonts w:hint="eastAsia" w:ascii="宋体" w:hAnsi="宋体" w:eastAsia="宋体" w:cs="宋体"/>
              </w:rPr>
              <w:t>2.具有本机故障检测功能，自动检测主、备电源故障、与监控系统和监控中心的通讯故障；</w:t>
            </w:r>
          </w:p>
          <w:p>
            <w:pPr>
              <w:widowControl w:val="0"/>
              <w:jc w:val="both"/>
              <w:rPr>
                <w:rFonts w:hint="eastAsia" w:ascii="宋体" w:hAnsi="宋体" w:eastAsia="宋体" w:cs="宋体"/>
                <w:lang w:eastAsia="zh-CN"/>
              </w:rPr>
            </w:pPr>
            <w:r>
              <w:rPr>
                <w:rFonts w:hint="eastAsia" w:ascii="宋体" w:hAnsi="宋体" w:eastAsia="宋体" w:cs="宋体"/>
              </w:rPr>
              <w:t>3 .可通过RS232/485 接口接收火灾报警和建筑消防设施运行状态信息，并上传给监控中心；</w:t>
            </w:r>
          </w:p>
          <w:p>
            <w:pPr>
              <w:widowControl w:val="0"/>
              <w:jc w:val="both"/>
              <w:rPr>
                <w:rFonts w:hint="eastAsia" w:ascii="宋体" w:hAnsi="宋体" w:eastAsia="宋体" w:cs="宋体"/>
                <w:lang w:eastAsia="zh-CN"/>
              </w:rPr>
            </w:pPr>
            <w:r>
              <w:rPr>
                <w:rFonts w:hint="eastAsia" w:ascii="宋体" w:hAnsi="宋体" w:eastAsia="宋体" w:cs="宋体"/>
              </w:rPr>
              <w:t>4 .具有手动火警按钮，可以向监控中心上传人工火灾报警信息；</w:t>
            </w:r>
          </w:p>
          <w:p>
            <w:pPr>
              <w:widowControl w:val="0"/>
              <w:jc w:val="both"/>
              <w:rPr>
                <w:rFonts w:hint="eastAsia" w:ascii="宋体" w:hAnsi="宋体" w:eastAsia="宋体" w:cs="宋体"/>
                <w:lang w:eastAsia="zh-CN"/>
              </w:rPr>
            </w:pPr>
            <w:r>
              <w:rPr>
                <w:rFonts w:hint="eastAsia" w:ascii="宋体" w:hAnsi="宋体" w:eastAsia="宋体" w:cs="宋体"/>
              </w:rPr>
              <w:t>5.可采用移动互联网通讯方式向监控中心上传报警信息；</w:t>
            </w:r>
          </w:p>
          <w:p>
            <w:pPr>
              <w:widowControl w:val="0"/>
              <w:jc w:val="both"/>
              <w:rPr>
                <w:rFonts w:hint="eastAsia" w:ascii="宋体" w:hAnsi="宋体" w:eastAsia="宋体" w:cs="宋体"/>
                <w:lang w:eastAsia="zh-CN"/>
              </w:rPr>
            </w:pPr>
            <w:r>
              <w:rPr>
                <w:rFonts w:hint="eastAsia" w:ascii="宋体" w:hAnsi="宋体" w:eastAsia="宋体" w:cs="宋体"/>
              </w:rPr>
              <w:t>6.具有历史记录功能，可记录最近上传的不少于5000 条报警信息，保存记录断电不丢失；</w:t>
            </w:r>
          </w:p>
          <w:p>
            <w:pPr>
              <w:widowControl w:val="0"/>
              <w:jc w:val="both"/>
              <w:rPr>
                <w:rFonts w:hint="eastAsia" w:ascii="宋体" w:hAnsi="宋体" w:eastAsia="宋体" w:cs="宋体"/>
                <w:lang w:eastAsia="zh-CN"/>
              </w:rPr>
            </w:pPr>
            <w:r>
              <w:rPr>
                <w:rFonts w:hint="eastAsia" w:ascii="宋体" w:hAnsi="宋体" w:eastAsia="宋体" w:cs="宋体"/>
              </w:rPr>
              <w:t>7.具有自动报名功能，报名时间可远程设置；</w:t>
            </w:r>
          </w:p>
          <w:p>
            <w:pPr>
              <w:widowControl w:val="0"/>
              <w:jc w:val="both"/>
              <w:rPr>
                <w:rFonts w:hint="eastAsia" w:ascii="宋体" w:hAnsi="宋体" w:eastAsia="宋体" w:cs="宋体"/>
                <w:lang w:eastAsia="zh-CN"/>
              </w:rPr>
            </w:pPr>
            <w:r>
              <w:rPr>
                <w:rFonts w:hint="eastAsia" w:ascii="宋体" w:hAnsi="宋体" w:eastAsia="宋体" w:cs="宋体"/>
              </w:rPr>
              <w:t>8.值班查岗功能；</w:t>
            </w:r>
          </w:p>
          <w:p>
            <w:pPr>
              <w:widowControl w:val="0"/>
              <w:jc w:val="both"/>
              <w:rPr>
                <w:rFonts w:hint="eastAsia" w:ascii="宋体" w:hAnsi="宋体" w:eastAsia="宋体" w:cs="宋体"/>
                <w:lang w:eastAsia="zh-CN"/>
              </w:rPr>
            </w:pPr>
            <w:r>
              <w:rPr>
                <w:rFonts w:hint="eastAsia" w:ascii="宋体" w:hAnsi="宋体" w:eastAsia="宋体" w:cs="宋体"/>
              </w:rPr>
              <w:t>9.声、光报警指示；</w:t>
            </w:r>
          </w:p>
          <w:p>
            <w:pPr>
              <w:widowControl w:val="0"/>
              <w:jc w:val="both"/>
              <w:rPr>
                <w:rFonts w:hint="eastAsia" w:ascii="宋体" w:hAnsi="宋体" w:eastAsia="宋体" w:cs="宋体"/>
                <w:lang w:eastAsia="zh-CN"/>
              </w:rPr>
            </w:pPr>
            <w:r>
              <w:rPr>
                <w:rFonts w:hint="eastAsia" w:ascii="宋体" w:hAnsi="宋体" w:eastAsia="宋体" w:cs="宋体"/>
              </w:rPr>
              <w:t>10.中文液晶显示；</w:t>
            </w:r>
          </w:p>
          <w:p>
            <w:pPr>
              <w:widowControl w:val="0"/>
              <w:jc w:val="both"/>
              <w:rPr>
                <w:rFonts w:hint="eastAsia" w:ascii="宋体" w:hAnsi="宋体" w:eastAsia="宋体" w:cs="宋体"/>
              </w:rPr>
            </w:pPr>
            <w:r>
              <w:rPr>
                <w:rFonts w:hint="eastAsia" w:ascii="宋体" w:hAnsi="宋体" w:eastAsia="宋体" w:cs="宋体"/>
              </w:rPr>
              <w:t>11.语音报警。</w:t>
            </w:r>
          </w:p>
        </w:tc>
        <w:tc>
          <w:tcPr>
            <w:tcW w:w="2144" w:type="dxa"/>
            <w:noWrap/>
            <w:vAlign w:val="center"/>
          </w:tcPr>
          <w:p>
            <w:pPr>
              <w:widowControl w:val="0"/>
              <w:jc w:val="left"/>
              <w:rPr>
                <w:rFonts w:hint="eastAsia" w:ascii="宋体" w:hAnsi="宋体" w:eastAsia="宋体" w:cs="宋体"/>
              </w:rPr>
            </w:pPr>
            <w:r>
              <w:rPr>
                <w:rFonts w:hint="eastAsia" w:ascii="宋体" w:hAnsi="宋体" w:eastAsia="宋体" w:cs="宋体"/>
              </w:rPr>
              <w:t>用于火灾报警主机联网检测、报警、移动办公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470" w:type="dxa"/>
            <w:gridSpan w:val="6"/>
          </w:tcPr>
          <w:p>
            <w:pPr>
              <w:widowControl w:val="0"/>
              <w:jc w:val="center"/>
              <w:rPr>
                <w:rFonts w:hint="eastAsia" w:ascii="宋体" w:hAnsi="宋体" w:eastAsia="宋体" w:cs="宋体"/>
                <w:b/>
              </w:rPr>
            </w:pPr>
            <w:r>
              <w:rPr>
                <w:rFonts w:hint="eastAsia" w:ascii="宋体" w:hAnsi="宋体" w:eastAsia="宋体" w:cs="宋体"/>
                <w:b/>
              </w:rPr>
              <w:t>智慧用电监测系统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18" w:type="dxa"/>
            <w:vAlign w:val="center"/>
          </w:tcPr>
          <w:p>
            <w:pPr>
              <w:widowControl w:val="0"/>
              <w:jc w:val="center"/>
              <w:rPr>
                <w:rFonts w:hint="eastAsia" w:ascii="宋体" w:hAnsi="宋体" w:eastAsia="宋体" w:cs="宋体"/>
              </w:rPr>
            </w:pPr>
            <w:r>
              <w:rPr>
                <w:rFonts w:hint="eastAsia" w:ascii="宋体" w:hAnsi="宋体" w:eastAsia="宋体" w:cs="宋体"/>
              </w:rPr>
              <w:t>2</w:t>
            </w:r>
          </w:p>
        </w:tc>
        <w:tc>
          <w:tcPr>
            <w:tcW w:w="805" w:type="dxa"/>
            <w:vAlign w:val="center"/>
          </w:tcPr>
          <w:p>
            <w:pPr>
              <w:widowControl w:val="0"/>
              <w:jc w:val="center"/>
              <w:rPr>
                <w:rFonts w:hint="eastAsia" w:ascii="宋体" w:hAnsi="宋体" w:eastAsia="宋体" w:cs="宋体"/>
                <w:b/>
                <w:bCs/>
              </w:rPr>
            </w:pPr>
            <w:r>
              <w:rPr>
                <w:rFonts w:hint="eastAsia" w:ascii="宋体" w:hAnsi="宋体" w:eastAsia="宋体" w:cs="宋体"/>
                <w:b/>
                <w:bCs/>
              </w:rPr>
              <w:t>电气火灾监测装置（低压在线安全探测器）</w:t>
            </w:r>
          </w:p>
        </w:tc>
        <w:tc>
          <w:tcPr>
            <w:tcW w:w="556" w:type="dxa"/>
            <w:vAlign w:val="center"/>
          </w:tcPr>
          <w:p>
            <w:pPr>
              <w:widowControl w:val="0"/>
              <w:jc w:val="center"/>
              <w:rPr>
                <w:rFonts w:hint="eastAsia" w:ascii="宋体" w:hAnsi="宋体" w:eastAsia="宋体" w:cs="宋体"/>
              </w:rPr>
            </w:pPr>
            <w:r>
              <w:rPr>
                <w:rFonts w:hint="eastAsia" w:ascii="宋体" w:hAnsi="宋体" w:eastAsia="宋体" w:cs="宋体"/>
              </w:rPr>
              <w:t>32</w:t>
            </w:r>
          </w:p>
        </w:tc>
        <w:tc>
          <w:tcPr>
            <w:tcW w:w="544" w:type="dxa"/>
            <w:vAlign w:val="center"/>
          </w:tcPr>
          <w:p>
            <w:pPr>
              <w:widowControl w:val="0"/>
              <w:jc w:val="center"/>
              <w:rPr>
                <w:rFonts w:hint="eastAsia" w:ascii="宋体" w:hAnsi="宋体" w:eastAsia="宋体" w:cs="宋体"/>
              </w:rPr>
            </w:pPr>
            <w:r>
              <w:rPr>
                <w:rFonts w:hint="eastAsia" w:ascii="宋体" w:hAnsi="宋体" w:eastAsia="宋体" w:cs="宋体"/>
              </w:rPr>
              <w:t>套</w:t>
            </w:r>
          </w:p>
        </w:tc>
        <w:tc>
          <w:tcPr>
            <w:tcW w:w="4803" w:type="dxa"/>
          </w:tcPr>
          <w:p>
            <w:pPr>
              <w:widowControl w:val="0"/>
              <w:jc w:val="both"/>
              <w:rPr>
                <w:rFonts w:hint="eastAsia" w:ascii="宋体" w:hAnsi="宋体" w:eastAsia="宋体" w:cs="宋体"/>
                <w:lang w:eastAsia="zh-CN"/>
              </w:rPr>
            </w:pPr>
            <w:r>
              <w:rPr>
                <w:rFonts w:hint="eastAsia" w:ascii="宋体" w:hAnsi="宋体" w:eastAsia="宋体" w:cs="宋体"/>
              </w:rPr>
              <w:t>1、 辅助电源: AC220V ±10%  50HZ；</w:t>
            </w:r>
          </w:p>
          <w:p>
            <w:pPr>
              <w:widowControl w:val="0"/>
              <w:jc w:val="both"/>
              <w:rPr>
                <w:rFonts w:hint="eastAsia" w:ascii="宋体" w:hAnsi="宋体" w:eastAsia="宋体" w:cs="宋体"/>
                <w:lang w:eastAsia="zh-CN"/>
              </w:rPr>
            </w:pPr>
            <w:r>
              <w:rPr>
                <w:rFonts w:hint="eastAsia" w:ascii="宋体" w:hAnsi="宋体" w:eastAsia="宋体" w:cs="宋体"/>
              </w:rPr>
              <w:t>2、提供1路剩余电流、4路温度及三相单回路电压、电流、功率、电度等参数监测；</w:t>
            </w:r>
          </w:p>
          <w:p>
            <w:pPr>
              <w:widowControl w:val="0"/>
              <w:jc w:val="both"/>
              <w:rPr>
                <w:rFonts w:hint="eastAsia" w:ascii="宋体" w:hAnsi="宋体" w:eastAsia="宋体" w:cs="宋体"/>
                <w:lang w:eastAsia="zh-CN"/>
              </w:rPr>
            </w:pPr>
            <w:r>
              <w:rPr>
                <w:rFonts w:hint="eastAsia" w:ascii="宋体" w:hAnsi="宋体" w:eastAsia="宋体" w:cs="宋体"/>
              </w:rPr>
              <w:t>3、剩余电流监测范围：20—1200mA，监测精度±5%；</w:t>
            </w:r>
          </w:p>
          <w:p>
            <w:pPr>
              <w:widowControl w:val="0"/>
              <w:jc w:val="both"/>
              <w:rPr>
                <w:rFonts w:hint="eastAsia" w:ascii="宋体" w:hAnsi="宋体" w:eastAsia="宋体" w:cs="宋体"/>
                <w:lang w:eastAsia="zh-CN"/>
              </w:rPr>
            </w:pPr>
            <w:r>
              <w:rPr>
                <w:rFonts w:hint="eastAsia" w:ascii="宋体" w:hAnsi="宋体" w:eastAsia="宋体" w:cs="宋体"/>
              </w:rPr>
              <w:t>4、温度监测范围：0-140ºC，监测精度±2 ºC； 电参数监测精度：电压及电流0.5级，其他1级；</w:t>
            </w:r>
          </w:p>
          <w:p>
            <w:pPr>
              <w:widowControl w:val="0"/>
              <w:jc w:val="both"/>
              <w:rPr>
                <w:rFonts w:hint="eastAsia" w:ascii="宋体" w:hAnsi="宋体" w:eastAsia="宋体" w:cs="宋体"/>
                <w:lang w:eastAsia="zh-CN"/>
              </w:rPr>
            </w:pPr>
            <w:r>
              <w:rPr>
                <w:rFonts w:hint="eastAsia" w:ascii="宋体" w:hAnsi="宋体" w:eastAsia="宋体" w:cs="宋体"/>
              </w:rPr>
              <w:t>5、 内置4G/LORA/NBIOT无线模块;</w:t>
            </w:r>
          </w:p>
          <w:p>
            <w:pPr>
              <w:widowControl w:val="0"/>
              <w:jc w:val="both"/>
              <w:rPr>
                <w:rFonts w:hint="eastAsia" w:ascii="宋体" w:hAnsi="宋体" w:eastAsia="宋体" w:cs="宋体"/>
                <w:lang w:eastAsia="zh-CN"/>
              </w:rPr>
            </w:pPr>
            <w:r>
              <w:rPr>
                <w:rFonts w:hint="eastAsia" w:ascii="宋体" w:hAnsi="宋体" w:eastAsia="宋体" w:cs="宋体"/>
              </w:rPr>
              <w:t>6、具有本地和远程升级功能;</w:t>
            </w:r>
          </w:p>
          <w:p>
            <w:pPr>
              <w:widowControl w:val="0"/>
              <w:jc w:val="both"/>
              <w:rPr>
                <w:rFonts w:hint="eastAsia" w:ascii="宋体" w:hAnsi="宋体" w:eastAsia="宋体" w:cs="宋体"/>
                <w:lang w:eastAsia="zh-CN"/>
              </w:rPr>
            </w:pPr>
            <w:r>
              <w:rPr>
                <w:rFonts w:hint="eastAsia" w:ascii="宋体" w:hAnsi="宋体" w:eastAsia="宋体" w:cs="宋体"/>
              </w:rPr>
              <w:t>7、具有掉电、上电检测功能;</w:t>
            </w:r>
          </w:p>
          <w:p>
            <w:pPr>
              <w:widowControl w:val="0"/>
              <w:jc w:val="both"/>
              <w:rPr>
                <w:rFonts w:hint="eastAsia" w:ascii="宋体" w:hAnsi="宋体" w:eastAsia="宋体" w:cs="宋体"/>
                <w:lang w:eastAsia="zh-CN"/>
              </w:rPr>
            </w:pPr>
            <w:r>
              <w:rPr>
                <w:rFonts w:hint="eastAsia" w:ascii="宋体" w:hAnsi="宋体" w:eastAsia="宋体" w:cs="宋体"/>
              </w:rPr>
              <w:t xml:space="preserve">8、 具有声光报警功能； </w:t>
            </w:r>
          </w:p>
          <w:p>
            <w:pPr>
              <w:widowControl w:val="0"/>
              <w:jc w:val="both"/>
              <w:rPr>
                <w:rFonts w:hint="eastAsia" w:ascii="宋体" w:hAnsi="宋体" w:eastAsia="宋体" w:cs="宋体"/>
                <w:lang w:eastAsia="zh-CN"/>
              </w:rPr>
            </w:pPr>
            <w:r>
              <w:rPr>
                <w:rFonts w:hint="eastAsia" w:ascii="宋体" w:hAnsi="宋体" w:eastAsia="宋体" w:cs="宋体"/>
              </w:rPr>
              <w:t xml:space="preserve">9、采用标准导轨式安装； </w:t>
            </w:r>
          </w:p>
          <w:p>
            <w:pPr>
              <w:widowControl w:val="0"/>
              <w:jc w:val="both"/>
              <w:rPr>
                <w:rFonts w:hint="eastAsia" w:ascii="宋体" w:hAnsi="宋体" w:eastAsia="宋体" w:cs="宋体"/>
                <w:lang w:eastAsia="zh-CN"/>
              </w:rPr>
            </w:pPr>
            <w:r>
              <w:rPr>
                <w:rFonts w:hint="eastAsia" w:ascii="宋体" w:hAnsi="宋体" w:eastAsia="宋体" w:cs="宋体"/>
              </w:rPr>
              <w:t>10、自身功耗小于5W；</w:t>
            </w:r>
          </w:p>
          <w:p>
            <w:pPr>
              <w:widowControl w:val="0"/>
              <w:jc w:val="both"/>
              <w:rPr>
                <w:rFonts w:hint="eastAsia" w:ascii="宋体" w:hAnsi="宋体" w:eastAsia="宋体" w:cs="宋体"/>
                <w:lang w:eastAsia="zh-CN"/>
              </w:rPr>
            </w:pPr>
            <w:r>
              <w:rPr>
                <w:rFonts w:hint="eastAsia" w:ascii="宋体" w:hAnsi="宋体" w:eastAsia="宋体" w:cs="宋体"/>
              </w:rPr>
              <w:t xml:space="preserve">11、使用环境温度：-15℃～+55℃； </w:t>
            </w:r>
          </w:p>
          <w:p>
            <w:pPr>
              <w:widowControl w:val="0"/>
              <w:jc w:val="both"/>
              <w:rPr>
                <w:rFonts w:hint="eastAsia" w:ascii="宋体" w:hAnsi="宋体" w:eastAsia="宋体" w:cs="宋体"/>
                <w:lang w:eastAsia="zh-CN"/>
              </w:rPr>
            </w:pPr>
            <w:r>
              <w:rPr>
                <w:rFonts w:hint="eastAsia" w:ascii="宋体" w:hAnsi="宋体" w:eastAsia="宋体" w:cs="宋体"/>
              </w:rPr>
              <w:t>12、计量电度满21000000度后，清零</w:t>
            </w:r>
          </w:p>
          <w:p>
            <w:pPr>
              <w:widowControl w:val="0"/>
              <w:jc w:val="both"/>
              <w:rPr>
                <w:rFonts w:hint="eastAsia" w:ascii="宋体" w:hAnsi="宋体" w:eastAsia="宋体" w:cs="宋体"/>
              </w:rPr>
            </w:pPr>
            <w:r>
              <w:rPr>
                <w:rFonts w:hint="eastAsia" w:ascii="宋体" w:hAnsi="宋体" w:eastAsia="宋体" w:cs="宋体"/>
              </w:rPr>
              <w:t>符合国家标准GB14287.1-2014《电气火灾监控系统》的要求并提供消防3C证书、检测报告、说明书证明材料佐证；用电安全监测产品为本次采购核心硬件产品，为了保障硬件和软件完全适应兼容和后期软件升级平稳运行，本次供应商所提供用电安全监测硬件和智慧消防软件产品需为同一厂家生产</w:t>
            </w:r>
          </w:p>
        </w:tc>
        <w:tc>
          <w:tcPr>
            <w:tcW w:w="2144" w:type="dxa"/>
            <w:noWrap/>
            <w:vAlign w:val="center"/>
          </w:tcPr>
          <w:p>
            <w:pPr>
              <w:widowControl w:val="0"/>
              <w:jc w:val="left"/>
              <w:rPr>
                <w:rFonts w:hint="eastAsia" w:ascii="宋体" w:hAnsi="宋体" w:eastAsia="宋体" w:cs="宋体"/>
              </w:rPr>
            </w:pPr>
            <w:r>
              <w:rPr>
                <w:rFonts w:hint="eastAsia" w:ascii="宋体" w:hAnsi="宋体" w:eastAsia="宋体" w:cs="宋体"/>
              </w:rPr>
              <w:t>配电箱主回路电力安全监测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470" w:type="dxa"/>
            <w:gridSpan w:val="6"/>
          </w:tcPr>
          <w:p>
            <w:pPr>
              <w:widowControl w:val="0"/>
              <w:jc w:val="center"/>
              <w:rPr>
                <w:rFonts w:hint="eastAsia" w:ascii="宋体" w:hAnsi="宋体" w:eastAsia="宋体" w:cs="宋体"/>
                <w:b/>
              </w:rPr>
            </w:pPr>
            <w:r>
              <w:rPr>
                <w:rFonts w:hint="eastAsia" w:ascii="宋体" w:hAnsi="宋体" w:eastAsia="宋体" w:cs="宋体"/>
                <w:b/>
              </w:rPr>
              <w:t>消防水监测系统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618" w:type="dxa"/>
            <w:vAlign w:val="center"/>
          </w:tcPr>
          <w:p>
            <w:pPr>
              <w:widowControl w:val="0"/>
              <w:jc w:val="center"/>
              <w:rPr>
                <w:rFonts w:hint="eastAsia" w:ascii="宋体" w:hAnsi="宋体" w:eastAsia="宋体" w:cs="宋体"/>
              </w:rPr>
            </w:pPr>
            <w:r>
              <w:rPr>
                <w:rFonts w:hint="eastAsia" w:ascii="宋体" w:hAnsi="宋体" w:eastAsia="宋体" w:cs="宋体"/>
              </w:rPr>
              <w:t>3</w:t>
            </w:r>
          </w:p>
        </w:tc>
        <w:tc>
          <w:tcPr>
            <w:tcW w:w="805" w:type="dxa"/>
            <w:vAlign w:val="center"/>
          </w:tcPr>
          <w:p>
            <w:pPr>
              <w:widowControl w:val="0"/>
              <w:jc w:val="center"/>
              <w:rPr>
                <w:rFonts w:hint="eastAsia" w:ascii="宋体" w:hAnsi="宋体" w:eastAsia="宋体" w:cs="宋体"/>
                <w:b/>
                <w:bCs/>
              </w:rPr>
            </w:pPr>
            <w:r>
              <w:rPr>
                <w:rFonts w:hint="eastAsia" w:ascii="宋体" w:hAnsi="宋体" w:eastAsia="宋体" w:cs="宋体"/>
                <w:b/>
                <w:bCs/>
              </w:rPr>
              <w:t>无线液压探测器</w:t>
            </w:r>
          </w:p>
        </w:tc>
        <w:tc>
          <w:tcPr>
            <w:tcW w:w="556" w:type="dxa"/>
            <w:vAlign w:val="center"/>
          </w:tcPr>
          <w:p>
            <w:pPr>
              <w:widowControl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544" w:type="dxa"/>
            <w:vAlign w:val="center"/>
          </w:tcPr>
          <w:p>
            <w:pPr>
              <w:widowControl w:val="0"/>
              <w:jc w:val="center"/>
              <w:rPr>
                <w:rFonts w:hint="eastAsia" w:ascii="宋体" w:hAnsi="宋体" w:eastAsia="宋体" w:cs="宋体"/>
              </w:rPr>
            </w:pPr>
            <w:r>
              <w:rPr>
                <w:rFonts w:hint="eastAsia" w:ascii="宋体" w:hAnsi="宋体" w:eastAsia="宋体" w:cs="宋体"/>
              </w:rPr>
              <w:t>台</w:t>
            </w:r>
          </w:p>
        </w:tc>
        <w:tc>
          <w:tcPr>
            <w:tcW w:w="4803" w:type="dxa"/>
          </w:tcPr>
          <w:p>
            <w:pPr>
              <w:widowControl w:val="0"/>
              <w:jc w:val="both"/>
              <w:rPr>
                <w:rFonts w:hint="eastAsia" w:ascii="宋体" w:hAnsi="宋体" w:eastAsia="宋体" w:cs="宋体"/>
                <w:lang w:eastAsia="zh-CN"/>
              </w:rPr>
            </w:pPr>
            <w:r>
              <w:rPr>
                <w:rFonts w:hint="eastAsia" w:ascii="宋体" w:hAnsi="宋体" w:eastAsia="宋体" w:cs="宋体"/>
              </w:rPr>
              <w:t>1、工作电源: DC3.6V 锂电池</w:t>
            </w:r>
          </w:p>
          <w:p>
            <w:pPr>
              <w:widowControl w:val="0"/>
              <w:jc w:val="both"/>
              <w:rPr>
                <w:rFonts w:hint="eastAsia" w:ascii="宋体" w:hAnsi="宋体" w:eastAsia="宋体" w:cs="宋体"/>
                <w:lang w:eastAsia="zh-CN"/>
              </w:rPr>
            </w:pPr>
            <w:r>
              <w:rPr>
                <w:rFonts w:hint="eastAsia" w:ascii="宋体" w:hAnsi="宋体" w:eastAsia="宋体" w:cs="宋体"/>
              </w:rPr>
              <w:t>2、监测量程：0-2.5MPa，监测精度0.5 %</w:t>
            </w:r>
          </w:p>
          <w:p>
            <w:pPr>
              <w:widowControl w:val="0"/>
              <w:jc w:val="both"/>
              <w:rPr>
                <w:rFonts w:hint="eastAsia" w:ascii="宋体" w:hAnsi="宋体" w:eastAsia="宋体" w:cs="宋体"/>
                <w:lang w:eastAsia="zh-CN"/>
              </w:rPr>
            </w:pPr>
            <w:r>
              <w:rPr>
                <w:rFonts w:hint="eastAsia" w:ascii="宋体" w:hAnsi="宋体" w:eastAsia="宋体" w:cs="宋体"/>
              </w:rPr>
              <w:t>3、内置 NB-IOT无线模块；</w:t>
            </w:r>
          </w:p>
          <w:p>
            <w:pPr>
              <w:widowControl w:val="0"/>
              <w:jc w:val="both"/>
              <w:rPr>
                <w:rFonts w:hint="eastAsia" w:ascii="宋体" w:hAnsi="宋体" w:eastAsia="宋体" w:cs="宋体"/>
                <w:lang w:eastAsia="zh-CN"/>
              </w:rPr>
            </w:pPr>
            <w:r>
              <w:rPr>
                <w:rFonts w:hint="eastAsia" w:ascii="宋体" w:hAnsi="宋体" w:eastAsia="宋体" w:cs="宋体"/>
              </w:rPr>
              <w:t>4、 LCD 液晶显示；</w:t>
            </w:r>
          </w:p>
          <w:p>
            <w:pPr>
              <w:widowControl w:val="0"/>
              <w:jc w:val="both"/>
              <w:rPr>
                <w:rFonts w:hint="eastAsia" w:ascii="宋体" w:hAnsi="宋体" w:eastAsia="宋体" w:cs="宋体"/>
                <w:lang w:eastAsia="zh-CN"/>
              </w:rPr>
            </w:pPr>
            <w:r>
              <w:rPr>
                <w:rFonts w:hint="eastAsia" w:ascii="宋体" w:hAnsi="宋体" w:eastAsia="宋体" w:cs="宋体"/>
              </w:rPr>
              <w:t>5、采样速率： 30 秒一次；</w:t>
            </w:r>
          </w:p>
          <w:p>
            <w:pPr>
              <w:widowControl w:val="0"/>
              <w:jc w:val="both"/>
              <w:rPr>
                <w:rFonts w:hint="eastAsia" w:ascii="宋体" w:hAnsi="宋体" w:eastAsia="宋体" w:cs="宋体"/>
                <w:lang w:eastAsia="zh-CN"/>
              </w:rPr>
            </w:pPr>
            <w:r>
              <w:rPr>
                <w:rFonts w:hint="eastAsia" w:ascii="宋体" w:hAnsi="宋体" w:eastAsia="宋体" w:cs="宋体"/>
              </w:rPr>
              <w:t>6、上发速率：10小时定时传（压力变化和低压力时及时传，压力变化和低压力阈值可设置，变化阈值最小 0.1 MPa,步长0.01MPa）；</w:t>
            </w:r>
          </w:p>
          <w:p>
            <w:pPr>
              <w:widowControl w:val="0"/>
              <w:jc w:val="both"/>
              <w:rPr>
                <w:rFonts w:hint="eastAsia" w:ascii="宋体" w:hAnsi="宋体" w:eastAsia="宋体" w:cs="宋体"/>
                <w:lang w:eastAsia="zh-CN"/>
              </w:rPr>
            </w:pPr>
            <w:r>
              <w:rPr>
                <w:rFonts w:hint="eastAsia" w:ascii="宋体" w:hAnsi="宋体" w:eastAsia="宋体" w:cs="宋体"/>
              </w:rPr>
              <w:t>7、功耗：电池使用时长可达 3 年，通信平均电流 60mA，值守电流 7uA；</w:t>
            </w:r>
          </w:p>
          <w:p>
            <w:pPr>
              <w:widowControl w:val="0"/>
              <w:jc w:val="both"/>
              <w:rPr>
                <w:rFonts w:hint="eastAsia" w:ascii="宋体" w:hAnsi="宋体" w:eastAsia="宋体" w:cs="宋体"/>
                <w:lang w:eastAsia="zh-CN"/>
              </w:rPr>
            </w:pPr>
            <w:r>
              <w:rPr>
                <w:rFonts w:hint="eastAsia" w:ascii="宋体" w:hAnsi="宋体" w:eastAsia="宋体" w:cs="宋体"/>
              </w:rPr>
              <w:t>8、接口：天线接口 50Ω/SMA 天线接口；</w:t>
            </w:r>
          </w:p>
          <w:p>
            <w:pPr>
              <w:widowControl w:val="0"/>
              <w:jc w:val="both"/>
              <w:rPr>
                <w:rFonts w:hint="eastAsia" w:ascii="宋体" w:hAnsi="宋体" w:eastAsia="宋体" w:cs="宋体"/>
                <w:lang w:eastAsia="zh-CN"/>
              </w:rPr>
            </w:pPr>
            <w:r>
              <w:rPr>
                <w:rFonts w:hint="eastAsia" w:ascii="宋体" w:hAnsi="宋体" w:eastAsia="宋体" w:cs="宋体"/>
              </w:rPr>
              <w:t>9、使用环境温度：-10℃～+50℃；</w:t>
            </w:r>
          </w:p>
          <w:p>
            <w:pPr>
              <w:widowControl w:val="0"/>
              <w:jc w:val="both"/>
              <w:rPr>
                <w:rFonts w:hint="eastAsia" w:ascii="宋体" w:hAnsi="宋体" w:eastAsia="宋体" w:cs="宋体"/>
              </w:rPr>
            </w:pPr>
            <w:r>
              <w:rPr>
                <w:rFonts w:hint="eastAsia" w:ascii="宋体" w:hAnsi="宋体" w:eastAsia="宋体" w:cs="宋体"/>
              </w:rPr>
              <w:t>提供检测报告和产品说明书佐证</w:t>
            </w:r>
          </w:p>
        </w:tc>
        <w:tc>
          <w:tcPr>
            <w:tcW w:w="2144" w:type="dxa"/>
            <w:noWrap/>
            <w:vAlign w:val="center"/>
          </w:tcPr>
          <w:p>
            <w:pPr>
              <w:widowControl w:val="0"/>
              <w:jc w:val="left"/>
              <w:rPr>
                <w:rFonts w:hint="eastAsia" w:ascii="宋体" w:hAnsi="宋体" w:eastAsia="宋体" w:cs="宋体"/>
              </w:rPr>
            </w:pPr>
            <w:r>
              <w:rPr>
                <w:rFonts w:hint="eastAsia" w:ascii="宋体" w:hAnsi="宋体" w:eastAsia="宋体" w:cs="宋体"/>
              </w:rPr>
              <w:t>室内消火栓系统、喷淋系统水压监测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618" w:type="dxa"/>
            <w:vAlign w:val="center"/>
          </w:tcPr>
          <w:p>
            <w:pPr>
              <w:widowControl w:val="0"/>
              <w:jc w:val="center"/>
              <w:rPr>
                <w:rFonts w:hint="eastAsia" w:ascii="宋体" w:hAnsi="宋体" w:eastAsia="宋体" w:cs="宋体"/>
              </w:rPr>
            </w:pPr>
            <w:r>
              <w:rPr>
                <w:rFonts w:hint="eastAsia" w:ascii="宋体" w:hAnsi="宋体" w:eastAsia="宋体" w:cs="宋体"/>
              </w:rPr>
              <w:t>4</w:t>
            </w:r>
          </w:p>
        </w:tc>
        <w:tc>
          <w:tcPr>
            <w:tcW w:w="805" w:type="dxa"/>
            <w:vAlign w:val="center"/>
          </w:tcPr>
          <w:p>
            <w:pPr>
              <w:widowControl w:val="0"/>
              <w:jc w:val="center"/>
              <w:rPr>
                <w:rFonts w:hint="eastAsia" w:ascii="宋体" w:hAnsi="宋体" w:eastAsia="宋体" w:cs="宋体"/>
                <w:b/>
                <w:bCs/>
              </w:rPr>
            </w:pPr>
            <w:r>
              <w:rPr>
                <w:rFonts w:hint="eastAsia" w:ascii="宋体" w:hAnsi="宋体" w:eastAsia="宋体" w:cs="宋体"/>
                <w:b/>
                <w:bCs/>
              </w:rPr>
              <w:t>无线液位探测器</w:t>
            </w:r>
          </w:p>
        </w:tc>
        <w:tc>
          <w:tcPr>
            <w:tcW w:w="556" w:type="dxa"/>
            <w:vAlign w:val="center"/>
          </w:tcPr>
          <w:p>
            <w:pPr>
              <w:widowControl w:val="0"/>
              <w:jc w:val="center"/>
              <w:rPr>
                <w:rFonts w:hint="eastAsia" w:ascii="宋体" w:hAnsi="宋体" w:eastAsia="宋体" w:cs="宋体"/>
              </w:rPr>
            </w:pPr>
            <w:r>
              <w:rPr>
                <w:rFonts w:hint="eastAsia" w:ascii="宋体" w:hAnsi="宋体" w:eastAsia="宋体" w:cs="宋体"/>
              </w:rPr>
              <w:t>2</w:t>
            </w:r>
          </w:p>
        </w:tc>
        <w:tc>
          <w:tcPr>
            <w:tcW w:w="544" w:type="dxa"/>
            <w:vAlign w:val="center"/>
          </w:tcPr>
          <w:p>
            <w:pPr>
              <w:widowControl w:val="0"/>
              <w:jc w:val="center"/>
              <w:rPr>
                <w:rFonts w:hint="eastAsia" w:ascii="宋体" w:hAnsi="宋体" w:eastAsia="宋体" w:cs="宋体"/>
              </w:rPr>
            </w:pPr>
            <w:r>
              <w:rPr>
                <w:rFonts w:hint="eastAsia" w:ascii="宋体" w:hAnsi="宋体" w:eastAsia="宋体" w:cs="宋体"/>
              </w:rPr>
              <w:t>台</w:t>
            </w:r>
          </w:p>
        </w:tc>
        <w:tc>
          <w:tcPr>
            <w:tcW w:w="4803" w:type="dxa"/>
          </w:tcPr>
          <w:p>
            <w:pPr>
              <w:widowControl w:val="0"/>
              <w:jc w:val="both"/>
              <w:rPr>
                <w:rFonts w:hint="eastAsia" w:ascii="宋体" w:hAnsi="宋体" w:eastAsia="宋体" w:cs="宋体"/>
                <w:lang w:eastAsia="zh-CN"/>
              </w:rPr>
            </w:pPr>
            <w:r>
              <w:rPr>
                <w:rFonts w:hint="eastAsia" w:ascii="宋体" w:hAnsi="宋体" w:eastAsia="宋体" w:cs="宋体"/>
              </w:rPr>
              <w:t>1、工作电源：DC3.6V锂电池 ；</w:t>
            </w:r>
          </w:p>
          <w:p>
            <w:pPr>
              <w:widowControl w:val="0"/>
              <w:jc w:val="both"/>
              <w:rPr>
                <w:rFonts w:hint="eastAsia" w:ascii="宋体" w:hAnsi="宋体" w:eastAsia="宋体" w:cs="宋体"/>
                <w:lang w:eastAsia="zh-CN"/>
              </w:rPr>
            </w:pPr>
            <w:r>
              <w:rPr>
                <w:rFonts w:hint="eastAsia" w:ascii="宋体" w:hAnsi="宋体" w:eastAsia="宋体" w:cs="宋体"/>
              </w:rPr>
              <w:t>2、监测量程：0-5m,监测精度0.5%；</w:t>
            </w:r>
          </w:p>
          <w:p>
            <w:pPr>
              <w:widowControl w:val="0"/>
              <w:jc w:val="both"/>
              <w:rPr>
                <w:rFonts w:hint="eastAsia" w:ascii="宋体" w:hAnsi="宋体" w:eastAsia="宋体" w:cs="宋体"/>
                <w:lang w:eastAsia="zh-CN"/>
              </w:rPr>
            </w:pPr>
            <w:r>
              <w:rPr>
                <w:rFonts w:hint="eastAsia" w:ascii="宋体" w:hAnsi="宋体" w:eastAsia="宋体" w:cs="宋体"/>
              </w:rPr>
              <w:t>3、内置</w:t>
            </w:r>
            <w:r>
              <w:rPr>
                <w:rFonts w:hint="eastAsia" w:ascii="宋体" w:hAnsi="宋体" w:eastAsia="宋体" w:cs="宋体"/>
                <w:u w:val="none"/>
              </w:rPr>
              <w:t>NB-IOT无</w:t>
            </w:r>
            <w:r>
              <w:rPr>
                <w:rFonts w:hint="eastAsia" w:ascii="宋体" w:hAnsi="宋体" w:eastAsia="宋体" w:cs="宋体"/>
              </w:rPr>
              <w:t xml:space="preserve">线模块；               </w:t>
            </w:r>
          </w:p>
          <w:p>
            <w:pPr>
              <w:widowControl w:val="0"/>
              <w:jc w:val="both"/>
              <w:rPr>
                <w:rFonts w:hint="eastAsia" w:ascii="宋体" w:hAnsi="宋体" w:eastAsia="宋体" w:cs="宋体"/>
                <w:lang w:eastAsia="zh-CN"/>
              </w:rPr>
            </w:pPr>
            <w:r>
              <w:rPr>
                <w:rFonts w:hint="eastAsia" w:ascii="宋体" w:hAnsi="宋体" w:eastAsia="宋体" w:cs="宋体"/>
              </w:rPr>
              <w:t xml:space="preserve">4、显示方式：LCD液晶显示；                       </w:t>
            </w:r>
          </w:p>
          <w:p>
            <w:pPr>
              <w:widowControl w:val="0"/>
              <w:jc w:val="both"/>
              <w:rPr>
                <w:rFonts w:hint="eastAsia" w:ascii="宋体" w:hAnsi="宋体" w:eastAsia="宋体" w:cs="宋体"/>
                <w:lang w:eastAsia="zh-CN"/>
              </w:rPr>
            </w:pPr>
            <w:r>
              <w:rPr>
                <w:rFonts w:hint="eastAsia" w:ascii="宋体" w:hAnsi="宋体" w:eastAsia="宋体" w:cs="宋体"/>
              </w:rPr>
              <w:t xml:space="preserve">5、采样速率：不少于30秒/次；                           </w:t>
            </w:r>
          </w:p>
          <w:p>
            <w:pPr>
              <w:widowControl w:val="0"/>
              <w:jc w:val="both"/>
              <w:rPr>
                <w:rFonts w:hint="eastAsia" w:ascii="宋体" w:hAnsi="宋体" w:eastAsia="宋体" w:cs="宋体"/>
                <w:lang w:eastAsia="zh-CN"/>
              </w:rPr>
            </w:pPr>
            <w:r>
              <w:rPr>
                <w:rFonts w:hint="eastAsia" w:ascii="宋体" w:hAnsi="宋体" w:eastAsia="宋体" w:cs="宋体"/>
              </w:rPr>
              <w:t xml:space="preserve">6、上发速率：10小时定时传（液位变化和低液位时及时传，液位变化和液位力阈值可设置，变化阈值最小 0.1 m,步长0.01m）            </w:t>
            </w:r>
          </w:p>
          <w:p>
            <w:pPr>
              <w:widowControl w:val="0"/>
              <w:jc w:val="both"/>
              <w:rPr>
                <w:rFonts w:hint="eastAsia" w:ascii="宋体" w:hAnsi="宋体" w:eastAsia="宋体" w:cs="宋体"/>
                <w:lang w:eastAsia="zh-CN"/>
              </w:rPr>
            </w:pPr>
            <w:r>
              <w:rPr>
                <w:rFonts w:hint="eastAsia" w:ascii="宋体" w:hAnsi="宋体" w:eastAsia="宋体" w:cs="宋体"/>
              </w:rPr>
              <w:t xml:space="preserve">7、功耗：电池使用时长可达3年，通信平均电流60mA,值守电流7uA;                                     </w:t>
            </w:r>
          </w:p>
          <w:p>
            <w:pPr>
              <w:widowControl w:val="0"/>
              <w:jc w:val="both"/>
              <w:rPr>
                <w:rFonts w:hint="eastAsia" w:ascii="宋体" w:hAnsi="宋体" w:eastAsia="宋体" w:cs="宋体"/>
                <w:lang w:eastAsia="zh-CN"/>
              </w:rPr>
            </w:pPr>
            <w:r>
              <w:rPr>
                <w:rFonts w:hint="eastAsia" w:ascii="宋体" w:hAnsi="宋体" w:eastAsia="宋体" w:cs="宋体"/>
              </w:rPr>
              <w:t xml:space="preserve">8、使用环境温度：-10℃~+50℃；                   </w:t>
            </w:r>
          </w:p>
          <w:p>
            <w:pPr>
              <w:widowControl w:val="0"/>
              <w:jc w:val="both"/>
              <w:rPr>
                <w:rFonts w:hint="eastAsia" w:ascii="宋体" w:hAnsi="宋体" w:eastAsia="宋体" w:cs="宋体"/>
              </w:rPr>
            </w:pPr>
            <w:r>
              <w:rPr>
                <w:rFonts w:hint="eastAsia" w:ascii="宋体" w:hAnsi="宋体" w:eastAsia="宋体" w:cs="宋体"/>
              </w:rPr>
              <w:t>9、无线接口：50Ω/SMA天线接口。</w:t>
            </w:r>
          </w:p>
        </w:tc>
        <w:tc>
          <w:tcPr>
            <w:tcW w:w="2144" w:type="dxa"/>
            <w:noWrap/>
            <w:vAlign w:val="center"/>
          </w:tcPr>
          <w:p>
            <w:pPr>
              <w:widowControl w:val="0"/>
              <w:jc w:val="left"/>
              <w:rPr>
                <w:rFonts w:hint="eastAsia" w:ascii="宋体" w:hAnsi="宋体" w:eastAsia="宋体" w:cs="宋体"/>
              </w:rPr>
            </w:pPr>
            <w:r>
              <w:rPr>
                <w:rFonts w:hint="eastAsia" w:ascii="宋体" w:hAnsi="宋体" w:eastAsia="宋体" w:cs="宋体"/>
              </w:rPr>
              <w:t>消防水源水位监测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70" w:type="dxa"/>
            <w:gridSpan w:val="6"/>
          </w:tcPr>
          <w:p>
            <w:pPr>
              <w:widowControl w:val="0"/>
              <w:jc w:val="center"/>
              <w:rPr>
                <w:rFonts w:hint="eastAsia" w:ascii="宋体" w:hAnsi="宋体" w:eastAsia="宋体" w:cs="宋体"/>
                <w:b/>
              </w:rPr>
            </w:pPr>
            <w:r>
              <w:rPr>
                <w:rFonts w:hint="eastAsia" w:ascii="宋体" w:hAnsi="宋体" w:eastAsia="宋体" w:cs="宋体"/>
                <w:b/>
              </w:rPr>
              <w:t>消防巡检系统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618" w:type="dxa"/>
            <w:vAlign w:val="center"/>
          </w:tcPr>
          <w:p>
            <w:pPr>
              <w:widowControl w:val="0"/>
              <w:jc w:val="center"/>
              <w:rPr>
                <w:rFonts w:hint="eastAsia" w:ascii="宋体" w:hAnsi="宋体" w:eastAsia="宋体" w:cs="宋体"/>
              </w:rPr>
            </w:pPr>
            <w:r>
              <w:rPr>
                <w:rFonts w:hint="eastAsia" w:ascii="宋体" w:hAnsi="宋体" w:eastAsia="宋体" w:cs="宋体"/>
              </w:rPr>
              <w:t>5</w:t>
            </w:r>
          </w:p>
        </w:tc>
        <w:tc>
          <w:tcPr>
            <w:tcW w:w="805" w:type="dxa"/>
            <w:vAlign w:val="center"/>
          </w:tcPr>
          <w:p>
            <w:pPr>
              <w:widowControl w:val="0"/>
              <w:jc w:val="center"/>
              <w:rPr>
                <w:rFonts w:hint="eastAsia" w:ascii="宋体" w:hAnsi="宋体" w:eastAsia="宋体" w:cs="宋体"/>
                <w:b/>
                <w:bCs/>
              </w:rPr>
            </w:pPr>
            <w:r>
              <w:rPr>
                <w:rFonts w:hint="eastAsia" w:ascii="宋体" w:hAnsi="宋体" w:eastAsia="宋体" w:cs="宋体"/>
                <w:b/>
                <w:bCs/>
              </w:rPr>
              <w:t>消防巡检标签</w:t>
            </w:r>
          </w:p>
        </w:tc>
        <w:tc>
          <w:tcPr>
            <w:tcW w:w="556" w:type="dxa"/>
            <w:vAlign w:val="center"/>
          </w:tcPr>
          <w:p>
            <w:pPr>
              <w:widowControl w:val="0"/>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544" w:type="dxa"/>
            <w:vAlign w:val="center"/>
          </w:tcPr>
          <w:p>
            <w:pPr>
              <w:widowControl w:val="0"/>
              <w:jc w:val="center"/>
              <w:rPr>
                <w:rFonts w:hint="eastAsia" w:ascii="宋体" w:hAnsi="宋体" w:eastAsia="宋体" w:cs="宋体"/>
              </w:rPr>
            </w:pPr>
            <w:r>
              <w:rPr>
                <w:rFonts w:hint="eastAsia" w:ascii="宋体" w:hAnsi="宋体" w:eastAsia="宋体" w:cs="宋体"/>
              </w:rPr>
              <w:t>张</w:t>
            </w:r>
          </w:p>
        </w:tc>
        <w:tc>
          <w:tcPr>
            <w:tcW w:w="4803" w:type="dxa"/>
          </w:tcPr>
          <w:p>
            <w:pPr>
              <w:widowControl w:val="0"/>
              <w:jc w:val="both"/>
              <w:rPr>
                <w:rFonts w:hint="eastAsia" w:ascii="宋体" w:hAnsi="宋体" w:eastAsia="宋体" w:cs="宋体"/>
                <w:lang w:eastAsia="zh-CN"/>
              </w:rPr>
            </w:pPr>
            <w:r>
              <w:rPr>
                <w:rFonts w:hint="eastAsia" w:ascii="宋体" w:hAnsi="宋体" w:eastAsia="宋体" w:cs="宋体"/>
              </w:rPr>
              <w:t>1、遵守协议标准：ISO/IEC14443A/B；</w:t>
            </w:r>
          </w:p>
          <w:p>
            <w:pPr>
              <w:widowControl w:val="0"/>
              <w:jc w:val="both"/>
              <w:rPr>
                <w:rFonts w:hint="eastAsia" w:ascii="宋体" w:hAnsi="宋体" w:eastAsia="宋体" w:cs="宋体"/>
                <w:lang w:eastAsia="zh-CN"/>
              </w:rPr>
            </w:pPr>
            <w:r>
              <w:rPr>
                <w:rFonts w:hint="eastAsia" w:ascii="宋体" w:hAnsi="宋体" w:eastAsia="宋体" w:cs="宋体"/>
              </w:rPr>
              <w:t>2、频率：高频：13.56MHz±0.04MHz；</w:t>
            </w:r>
          </w:p>
          <w:p>
            <w:pPr>
              <w:widowControl w:val="0"/>
              <w:jc w:val="both"/>
              <w:rPr>
                <w:rFonts w:hint="eastAsia" w:ascii="宋体" w:hAnsi="宋体" w:eastAsia="宋体" w:cs="宋体"/>
                <w:lang w:eastAsia="zh-CN"/>
              </w:rPr>
            </w:pPr>
            <w:r>
              <w:rPr>
                <w:rFonts w:hint="eastAsia" w:ascii="宋体" w:hAnsi="宋体" w:eastAsia="宋体" w:cs="宋体"/>
              </w:rPr>
              <w:t>3、读写距离：1-8cm；</w:t>
            </w:r>
          </w:p>
          <w:p>
            <w:pPr>
              <w:widowControl w:val="0"/>
              <w:jc w:val="both"/>
              <w:rPr>
                <w:rFonts w:hint="eastAsia" w:ascii="宋体" w:hAnsi="宋体" w:eastAsia="宋体" w:cs="宋体"/>
                <w:lang w:eastAsia="zh-CN"/>
              </w:rPr>
            </w:pPr>
            <w:r>
              <w:rPr>
                <w:rFonts w:hint="eastAsia" w:ascii="宋体" w:hAnsi="宋体" w:eastAsia="宋体" w:cs="宋体"/>
              </w:rPr>
              <w:t>4、数据保存：不少于10年；</w:t>
            </w:r>
          </w:p>
          <w:p>
            <w:pPr>
              <w:widowControl w:val="0"/>
              <w:jc w:val="both"/>
              <w:rPr>
                <w:rFonts w:hint="eastAsia" w:ascii="宋体" w:hAnsi="宋体" w:eastAsia="宋体" w:cs="宋体"/>
                <w:lang w:eastAsia="zh-CN"/>
              </w:rPr>
            </w:pPr>
            <w:r>
              <w:rPr>
                <w:rFonts w:hint="eastAsia" w:ascii="宋体" w:hAnsi="宋体" w:eastAsia="宋体" w:cs="宋体"/>
              </w:rPr>
              <w:t>5、擦写次数：&gt;100000次；</w:t>
            </w:r>
          </w:p>
          <w:p>
            <w:pPr>
              <w:widowControl w:val="0"/>
              <w:jc w:val="both"/>
              <w:rPr>
                <w:rFonts w:hint="eastAsia" w:ascii="宋体" w:hAnsi="宋体" w:eastAsia="宋体" w:cs="宋体"/>
                <w:lang w:eastAsia="zh-CN"/>
              </w:rPr>
            </w:pPr>
            <w:r>
              <w:rPr>
                <w:rFonts w:hint="eastAsia" w:ascii="宋体" w:hAnsi="宋体" w:eastAsia="宋体" w:cs="宋体"/>
              </w:rPr>
              <w:t>6、安装方式：可用双面胶直接固定于物体表面，可在金属表面使用</w:t>
            </w:r>
          </w:p>
          <w:p>
            <w:pPr>
              <w:widowControl w:val="0"/>
              <w:jc w:val="both"/>
              <w:rPr>
                <w:rFonts w:hint="eastAsia" w:ascii="宋体" w:hAnsi="宋体" w:eastAsia="宋体" w:cs="宋体"/>
                <w:lang w:eastAsia="zh-CN"/>
              </w:rPr>
            </w:pPr>
            <w:r>
              <w:rPr>
                <w:rFonts w:hint="eastAsia" w:ascii="宋体" w:hAnsi="宋体" w:eastAsia="宋体" w:cs="宋体"/>
              </w:rPr>
              <w:t>7、尺寸：按照需求定制</w:t>
            </w:r>
          </w:p>
          <w:p>
            <w:pPr>
              <w:widowControl w:val="0"/>
              <w:jc w:val="both"/>
              <w:rPr>
                <w:rFonts w:hint="eastAsia" w:ascii="宋体" w:hAnsi="宋体" w:eastAsia="宋体" w:cs="宋体"/>
              </w:rPr>
            </w:pPr>
            <w:r>
              <w:rPr>
                <w:rFonts w:hint="eastAsia" w:ascii="宋体" w:hAnsi="宋体" w:eastAsia="宋体" w:cs="宋体"/>
              </w:rPr>
              <w:t>提供相应材料佐证</w:t>
            </w:r>
          </w:p>
        </w:tc>
        <w:tc>
          <w:tcPr>
            <w:tcW w:w="2144" w:type="dxa"/>
            <w:noWrap/>
            <w:vAlign w:val="center"/>
          </w:tcPr>
          <w:p>
            <w:pPr>
              <w:widowControl w:val="0"/>
              <w:jc w:val="center"/>
              <w:rPr>
                <w:rFonts w:hint="eastAsia" w:ascii="宋体" w:hAnsi="宋体" w:eastAsia="宋体" w:cs="宋体"/>
              </w:rPr>
            </w:pPr>
            <w:r>
              <w:rPr>
                <w:rFonts w:hint="eastAsia" w:ascii="宋体" w:hAnsi="宋体" w:eastAsia="宋体" w:cs="宋体"/>
              </w:rPr>
              <w:t>院区安全巡检信息化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18" w:type="dxa"/>
            <w:vAlign w:val="center"/>
          </w:tcPr>
          <w:p>
            <w:pPr>
              <w:widowControl w:val="0"/>
              <w:jc w:val="center"/>
              <w:rPr>
                <w:rFonts w:hint="eastAsia" w:ascii="宋体" w:hAnsi="宋体" w:eastAsia="宋体" w:cs="宋体"/>
              </w:rPr>
            </w:pPr>
            <w:r>
              <w:rPr>
                <w:rFonts w:hint="eastAsia" w:ascii="宋体" w:hAnsi="宋体" w:eastAsia="宋体" w:cs="宋体"/>
              </w:rPr>
              <w:t>6</w:t>
            </w:r>
          </w:p>
        </w:tc>
        <w:tc>
          <w:tcPr>
            <w:tcW w:w="805" w:type="dxa"/>
            <w:vAlign w:val="center"/>
          </w:tcPr>
          <w:p>
            <w:pPr>
              <w:widowControl w:val="0"/>
              <w:jc w:val="center"/>
              <w:rPr>
                <w:rFonts w:hint="eastAsia" w:ascii="宋体" w:hAnsi="宋体" w:eastAsia="宋体" w:cs="宋体"/>
                <w:b/>
                <w:bCs/>
              </w:rPr>
            </w:pPr>
            <w:r>
              <w:rPr>
                <w:rFonts w:hint="eastAsia" w:ascii="宋体" w:hAnsi="宋体" w:eastAsia="宋体" w:cs="宋体"/>
                <w:b/>
                <w:bCs/>
              </w:rPr>
              <w:t>NFC蓝牙读卡器</w:t>
            </w:r>
          </w:p>
        </w:tc>
        <w:tc>
          <w:tcPr>
            <w:tcW w:w="556" w:type="dxa"/>
            <w:vAlign w:val="center"/>
          </w:tcPr>
          <w:p>
            <w:pPr>
              <w:widowControl w:val="0"/>
              <w:jc w:val="center"/>
              <w:rPr>
                <w:rFonts w:hint="eastAsia" w:ascii="宋体" w:hAnsi="宋体" w:eastAsia="宋体" w:cs="宋体"/>
              </w:rPr>
            </w:pPr>
            <w:r>
              <w:rPr>
                <w:rFonts w:hint="eastAsia" w:ascii="宋体" w:hAnsi="宋体" w:eastAsia="宋体" w:cs="宋体"/>
              </w:rPr>
              <w:t>2</w:t>
            </w:r>
          </w:p>
        </w:tc>
        <w:tc>
          <w:tcPr>
            <w:tcW w:w="544" w:type="dxa"/>
            <w:vAlign w:val="center"/>
          </w:tcPr>
          <w:p>
            <w:pPr>
              <w:widowControl w:val="0"/>
              <w:jc w:val="center"/>
              <w:rPr>
                <w:rFonts w:hint="eastAsia" w:ascii="宋体" w:hAnsi="宋体" w:eastAsia="宋体" w:cs="宋体"/>
              </w:rPr>
            </w:pPr>
            <w:r>
              <w:rPr>
                <w:rFonts w:hint="eastAsia" w:ascii="宋体" w:hAnsi="宋体" w:eastAsia="宋体" w:cs="宋体"/>
              </w:rPr>
              <w:t>台</w:t>
            </w:r>
          </w:p>
        </w:tc>
        <w:tc>
          <w:tcPr>
            <w:tcW w:w="4803" w:type="dxa"/>
          </w:tcPr>
          <w:p>
            <w:pPr>
              <w:widowControl w:val="0"/>
              <w:jc w:val="both"/>
              <w:rPr>
                <w:rFonts w:hint="eastAsia" w:ascii="宋体" w:hAnsi="宋体" w:eastAsia="宋体" w:cs="宋体"/>
                <w:lang w:eastAsia="zh-CN"/>
              </w:rPr>
            </w:pPr>
            <w:r>
              <w:rPr>
                <w:rFonts w:hint="eastAsia" w:ascii="宋体" w:hAnsi="宋体" w:eastAsia="宋体" w:cs="宋体"/>
              </w:rPr>
              <w:t>1、、防护级别：IP68 Tri-proof</w:t>
            </w:r>
          </w:p>
          <w:p>
            <w:pPr>
              <w:widowControl w:val="0"/>
              <w:jc w:val="both"/>
              <w:rPr>
                <w:rFonts w:hint="eastAsia" w:ascii="宋体" w:hAnsi="宋体" w:eastAsia="宋体" w:cs="宋体"/>
              </w:rPr>
            </w:pPr>
            <w:r>
              <w:rPr>
                <w:rFonts w:hint="eastAsia" w:ascii="宋体" w:hAnsi="宋体" w:eastAsia="宋体" w:cs="宋体"/>
              </w:rPr>
              <w:t>2、巡查使用</w:t>
            </w:r>
          </w:p>
        </w:tc>
        <w:tc>
          <w:tcPr>
            <w:tcW w:w="2144" w:type="dxa"/>
            <w:noWrap/>
            <w:vAlign w:val="center"/>
          </w:tcPr>
          <w:p>
            <w:pPr>
              <w:widowControl w:val="0"/>
              <w:jc w:val="center"/>
              <w:rPr>
                <w:rFonts w:hint="eastAsia" w:ascii="宋体" w:hAnsi="宋体" w:eastAsia="宋体" w:cs="宋体"/>
              </w:rPr>
            </w:pPr>
          </w:p>
          <w:p>
            <w:pPr>
              <w:widowControl w:val="0"/>
              <w:jc w:val="left"/>
              <w:rPr>
                <w:rFonts w:hint="eastAsia" w:ascii="宋体" w:hAnsi="宋体" w:eastAsia="宋体" w:cs="宋体"/>
              </w:rPr>
            </w:pPr>
            <w:r>
              <w:rPr>
                <w:rFonts w:hint="eastAsia" w:ascii="宋体" w:hAnsi="宋体" w:eastAsia="宋体" w:cs="宋体"/>
              </w:rPr>
              <w:t>院区安全巡检信息化</w:t>
            </w:r>
          </w:p>
        </w:tc>
      </w:tr>
    </w:tbl>
    <w:p>
      <w:pPr>
        <w:rPr>
          <w:rFonts w:hint="eastAsia" w:ascii="方正小标宋简体" w:hAnsi="方正小标宋简体" w:eastAsia="方正小标宋简体" w:cs="方正小标宋简体"/>
          <w:b/>
          <w:bCs/>
          <w:sz w:val="44"/>
          <w:szCs w:val="44"/>
          <w:lang w:eastAsia="zh-CN"/>
        </w:rPr>
      </w:pPr>
    </w:p>
    <w:p>
      <w:pPr>
        <w:rPr>
          <w:rFonts w:hint="eastAsia" w:ascii="方正小标宋简体" w:hAnsi="方正小标宋简体" w:eastAsia="方正小标宋简体" w:cs="方正小标宋简体"/>
          <w:b/>
          <w:bCs/>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OGE5ZWU5OWRmMDM4ZjM3Y2ZiZTc3MzczZTcwMWQifQ=="/>
  </w:docVars>
  <w:rsids>
    <w:rsidRoot w:val="00000000"/>
    <w:rsid w:val="00AF0310"/>
    <w:rsid w:val="106F3254"/>
    <w:rsid w:val="7C00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1521</Characters>
  <Lines>0</Lines>
  <Paragraphs>0</Paragraphs>
  <TotalTime>45</TotalTime>
  <ScaleCrop>false</ScaleCrop>
  <LinksUpToDate>false</LinksUpToDate>
  <CharactersWithSpaces>1690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2022-05-20T01:15:00Z</dcterms:created>
  <dc:creator>Administrator</dc:creator>
  <cp:lastModifiedBy>Administrator</cp:lastModifiedBy>
  <dcterms:modified xsi:type="dcterms:W3CDTF">2022-05-23T08:17:07Z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34587899079441A08D542AD0D911E1FC</vt:lpwstr>
  </property>
</Properties>
</file>