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b/>
          <w:bCs/>
          <w:color w:val="000000" w:themeColor="text1"/>
          <w:sz w:val="32"/>
          <w:szCs w:val="32"/>
          <w14:textFill>
            <w14:solidFill>
              <w14:schemeClr w14:val="tx1"/>
            </w14:solidFill>
          </w14:textFill>
        </w:rPr>
      </w:pPr>
      <w:r>
        <w:rPr>
          <w:rFonts w:hint="eastAsia"/>
          <w:b/>
          <w:bCs/>
          <w:color w:val="000000" w:themeColor="text1"/>
          <w:sz w:val="32"/>
          <w:szCs w:val="32"/>
          <w:lang w:eastAsia="zh-CN"/>
          <w14:textFill>
            <w14:solidFill>
              <w14:schemeClr w14:val="tx1"/>
            </w14:solidFill>
          </w14:textFill>
        </w:rPr>
        <w:t>附件：</w:t>
      </w:r>
      <w:r>
        <w:rPr>
          <w:rFonts w:hint="eastAsia"/>
          <w:b/>
          <w:bCs/>
          <w:color w:val="000000" w:themeColor="text1"/>
          <w:sz w:val="32"/>
          <w:szCs w:val="32"/>
          <w:lang w:val="en-US" w:eastAsia="zh-CN"/>
          <w14:textFill>
            <w14:solidFill>
              <w14:schemeClr w14:val="tx1"/>
            </w14:solidFill>
          </w14:textFill>
        </w:rPr>
        <w:t xml:space="preserve">           </w:t>
      </w:r>
      <w:r>
        <w:rPr>
          <w:rFonts w:hint="eastAsia"/>
          <w:b/>
          <w:bCs/>
          <w:color w:val="000000" w:themeColor="text1"/>
          <w:sz w:val="32"/>
          <w:szCs w:val="32"/>
          <w14:textFill>
            <w14:solidFill>
              <w14:schemeClr w14:val="tx1"/>
            </w14:solidFill>
          </w14:textFill>
        </w:rPr>
        <w:t>福泉市第一人民医院</w:t>
      </w:r>
    </w:p>
    <w:p>
      <w:pPr>
        <w:spacing w:line="360" w:lineRule="auto"/>
        <w:jc w:val="center"/>
        <w:rPr>
          <w:rFonts w:hint="eastAsia" w:eastAsiaTheme="minorEastAsia"/>
          <w:b/>
          <w:bCs/>
          <w:color w:val="000000" w:themeColor="text1"/>
          <w:sz w:val="32"/>
          <w:szCs w:val="32"/>
          <w:lang w:eastAsia="zh-CN"/>
          <w14:textFill>
            <w14:solidFill>
              <w14:schemeClr w14:val="tx1"/>
            </w14:solidFill>
          </w14:textFill>
        </w:rPr>
      </w:pPr>
      <w:r>
        <w:rPr>
          <w:rFonts w:hint="eastAsia"/>
          <w:b/>
          <w:bCs/>
          <w:color w:val="000000" w:themeColor="text1"/>
          <w:sz w:val="32"/>
          <w:szCs w:val="32"/>
          <w14:textFill>
            <w14:solidFill>
              <w14:schemeClr w14:val="tx1"/>
            </w14:solidFill>
          </w14:textFill>
        </w:rPr>
        <w:t>网络安全软件维保与扩容项目</w:t>
      </w:r>
      <w:r>
        <w:rPr>
          <w:rFonts w:hint="eastAsia"/>
          <w:b/>
          <w:bCs/>
          <w:color w:val="000000" w:themeColor="text1"/>
          <w:sz w:val="32"/>
          <w:szCs w:val="32"/>
          <w:lang w:eastAsia="zh-CN"/>
          <w14:textFill>
            <w14:solidFill>
              <w14:schemeClr w14:val="tx1"/>
            </w14:solidFill>
          </w14:textFill>
        </w:rPr>
        <w:t>采购参数</w:t>
      </w:r>
    </w:p>
    <w:p>
      <w:pPr>
        <w:spacing w:line="360" w:lineRule="auto"/>
        <w:jc w:val="center"/>
        <w:rPr>
          <w:b/>
          <w:bCs/>
          <w:color w:val="000000" w:themeColor="text1"/>
          <w:sz w:val="32"/>
          <w:szCs w:val="32"/>
          <w14:textFill>
            <w14:solidFill>
              <w14:schemeClr w14:val="tx1"/>
            </w14:solidFill>
          </w14:textFill>
        </w:rPr>
      </w:pPr>
    </w:p>
    <w:p>
      <w:pPr>
        <w:spacing w:line="480" w:lineRule="auto"/>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1.网络版防毒软件</w:t>
      </w:r>
      <w:r>
        <w:rPr>
          <w:rFonts w:hint="eastAsia" w:ascii="宋体" w:hAnsi="宋体" w:eastAsia="宋体" w:cs="宋体"/>
          <w:color w:val="000000" w:themeColor="text1"/>
          <w:sz w:val="24"/>
          <w14:textFill>
            <w14:solidFill>
              <w14:schemeClr w14:val="tx1"/>
            </w14:solidFill>
          </w14:textFill>
        </w:rPr>
        <w:t>（亚信安全防毒墙网络版软件 OfficeScan V12.0-客户机与服务器防护：2</w:t>
      </w:r>
      <w:r>
        <w:rPr>
          <w:rFonts w:ascii="宋体" w:hAnsi="宋体" w:eastAsia="宋体" w:cs="宋体"/>
          <w:color w:val="000000" w:themeColor="text1"/>
          <w:sz w:val="24"/>
          <w14:textFill>
            <w14:solidFill>
              <w14:schemeClr w14:val="tx1"/>
            </w14:solidFill>
          </w14:textFill>
        </w:rPr>
        <w:t>60</w:t>
      </w:r>
      <w:r>
        <w:rPr>
          <w:rFonts w:hint="eastAsia" w:ascii="宋体" w:hAnsi="宋体" w:eastAsia="宋体" w:cs="宋体"/>
          <w:color w:val="000000" w:themeColor="text1"/>
          <w:sz w:val="24"/>
          <w14:textFill>
            <w14:solidFill>
              <w14:schemeClr w14:val="tx1"/>
            </w14:solidFill>
          </w14:textFill>
        </w:rPr>
        <w:t>客户端软件维保及续费、新购1</w:t>
      </w:r>
      <w:r>
        <w:rPr>
          <w:rFonts w:ascii="宋体" w:hAnsi="宋体" w:eastAsia="宋体" w:cs="宋体"/>
          <w:color w:val="000000" w:themeColor="text1"/>
          <w:sz w:val="24"/>
          <w14:textFill>
            <w14:solidFill>
              <w14:schemeClr w14:val="tx1"/>
            </w14:solidFill>
          </w14:textFill>
        </w:rPr>
        <w:t>40</w:t>
      </w:r>
      <w:r>
        <w:rPr>
          <w:rFonts w:hint="eastAsia" w:ascii="宋体" w:hAnsi="宋体" w:eastAsia="宋体" w:cs="宋体"/>
          <w:color w:val="000000" w:themeColor="text1"/>
          <w:sz w:val="24"/>
          <w14:textFill>
            <w14:solidFill>
              <w14:schemeClr w14:val="tx1"/>
            </w14:solidFill>
          </w14:textFill>
        </w:rPr>
        <w:t>客户端）具体参数要求如下：</w:t>
      </w:r>
    </w:p>
    <w:tbl>
      <w:tblPr>
        <w:tblStyle w:val="2"/>
        <w:tblW w:w="8290"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110"/>
        <w:gridCol w:w="7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05" w:hRule="atLeast"/>
        </w:trPr>
        <w:tc>
          <w:tcPr>
            <w:tcW w:w="1110" w:type="dxa"/>
            <w:shd w:val="clear" w:color="auto" w:fill="FFFFFF" w:themeFill="background1"/>
            <w:noWrap/>
            <w:vAlign w:val="center"/>
          </w:tcPr>
          <w:p>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功能项</w:t>
            </w:r>
          </w:p>
        </w:tc>
        <w:tc>
          <w:tcPr>
            <w:tcW w:w="7180" w:type="dxa"/>
            <w:shd w:val="clear" w:color="auto" w:fill="FFFFFF" w:themeFill="background1"/>
            <w:vAlign w:val="center"/>
          </w:tcPr>
          <w:p>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97" w:hRule="atLeast"/>
        </w:trPr>
        <w:tc>
          <w:tcPr>
            <w:tcW w:w="1110" w:type="dxa"/>
            <w:vMerge w:val="restart"/>
            <w:shd w:val="clear" w:color="auto" w:fill="FFFFFF" w:themeFill="background1"/>
            <w:noWrap/>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管理</w:t>
            </w:r>
          </w:p>
        </w:tc>
        <w:tc>
          <w:tcPr>
            <w:tcW w:w="7180" w:type="dxa"/>
            <w:shd w:val="clear" w:color="auto" w:fill="FFFFFF" w:themeFill="background1"/>
            <w:vAlign w:val="center"/>
          </w:tcPr>
          <w:p>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支持通过HTTPS方式登录管理控制台，管理控制台访问需进行加密访问；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3" w:hRule="atLeast"/>
        </w:trPr>
        <w:tc>
          <w:tcPr>
            <w:tcW w:w="1110" w:type="dxa"/>
            <w:vMerge w:val="continue"/>
            <w:shd w:val="clear" w:color="auto" w:fill="FFFFFF" w:themeFill="background1"/>
            <w:noWrap/>
            <w:vAlign w:val="center"/>
          </w:tcPr>
          <w:p>
            <w:pPr>
              <w:jc w:val="center"/>
              <w:rPr>
                <w:rFonts w:ascii="宋体" w:hAnsi="宋体" w:eastAsia="宋体" w:cs="宋体"/>
                <w:color w:val="000000" w:themeColor="text1"/>
                <w:szCs w:val="21"/>
                <w14:textFill>
                  <w14:solidFill>
                    <w14:schemeClr w14:val="tx1"/>
                  </w14:solidFill>
                </w14:textFill>
              </w:rPr>
            </w:pPr>
          </w:p>
        </w:tc>
        <w:tc>
          <w:tcPr>
            <w:tcW w:w="7180" w:type="dxa"/>
            <w:shd w:val="clear" w:color="auto" w:fill="FFFFFF" w:themeFill="background1"/>
            <w:vAlign w:val="center"/>
          </w:tcPr>
          <w:p>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管理端支持提供工具集，针对管理端、客户端提供用于自身配置的工具；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040" w:hRule="atLeast"/>
        </w:trPr>
        <w:tc>
          <w:tcPr>
            <w:tcW w:w="1110" w:type="dxa"/>
            <w:vMerge w:val="continue"/>
            <w:shd w:val="clear" w:color="auto" w:fill="FFFFFF" w:themeFill="background1"/>
            <w:noWrap/>
            <w:vAlign w:val="center"/>
          </w:tcPr>
          <w:p>
            <w:pPr>
              <w:jc w:val="center"/>
              <w:rPr>
                <w:rFonts w:ascii="宋体" w:hAnsi="宋体" w:eastAsia="宋体" w:cs="宋体"/>
                <w:color w:val="000000" w:themeColor="text1"/>
                <w:szCs w:val="21"/>
                <w14:textFill>
                  <w14:solidFill>
                    <w14:schemeClr w14:val="tx1"/>
                  </w14:solidFill>
                </w14:textFill>
              </w:rPr>
            </w:pPr>
          </w:p>
        </w:tc>
        <w:tc>
          <w:tcPr>
            <w:tcW w:w="7180" w:type="dxa"/>
            <w:shd w:val="clear" w:color="auto" w:fill="FFFFFF" w:themeFill="background1"/>
            <w:vAlign w:val="center"/>
          </w:tcPr>
          <w:p>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支持根据IP地址（包含IPv6）、操作系统、在线状态、处理器结构、病毒码版本、防火墙状态、爆发阻止状态等条件的组合搜</w:t>
            </w:r>
            <w:bookmarkStart w:id="0" w:name="_GoBack"/>
            <w:bookmarkEnd w:id="0"/>
            <w:r>
              <w:rPr>
                <w:rFonts w:hint="eastAsia" w:ascii="宋体" w:hAnsi="宋体" w:eastAsia="宋体" w:cs="宋体"/>
                <w:color w:val="000000" w:themeColor="text1"/>
                <w:kern w:val="0"/>
                <w:szCs w:val="21"/>
                <w:lang w:bidi="ar"/>
                <w14:textFill>
                  <w14:solidFill>
                    <w14:schemeClr w14:val="tx1"/>
                  </w14:solidFill>
                </w14:textFill>
              </w:rPr>
              <w:t>索出符合条件的终端进行管理；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60" w:hRule="atLeast"/>
        </w:trPr>
        <w:tc>
          <w:tcPr>
            <w:tcW w:w="1110" w:type="dxa"/>
            <w:vMerge w:val="continue"/>
            <w:shd w:val="clear" w:color="auto" w:fill="FFFFFF" w:themeFill="background1"/>
            <w:noWrap/>
            <w:vAlign w:val="center"/>
          </w:tcPr>
          <w:p>
            <w:pPr>
              <w:jc w:val="center"/>
              <w:rPr>
                <w:rFonts w:ascii="宋体" w:hAnsi="宋体" w:eastAsia="宋体" w:cs="宋体"/>
                <w:color w:val="000000" w:themeColor="text1"/>
                <w:szCs w:val="21"/>
                <w14:textFill>
                  <w14:solidFill>
                    <w14:schemeClr w14:val="tx1"/>
                  </w14:solidFill>
                </w14:textFill>
              </w:rPr>
            </w:pPr>
          </w:p>
        </w:tc>
        <w:tc>
          <w:tcPr>
            <w:tcW w:w="7180" w:type="dxa"/>
            <w:shd w:val="clear" w:color="auto" w:fill="FFFFFF" w:themeFill="background1"/>
            <w:vAlign w:val="center"/>
          </w:tcPr>
          <w:p>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支持自带数据库，安装后可以自行存储各类日志以及相关数据，同时也可以外接MSSQL数据库，保证数据存储的多样性；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040" w:hRule="atLeast"/>
        </w:trPr>
        <w:tc>
          <w:tcPr>
            <w:tcW w:w="1110" w:type="dxa"/>
            <w:vMerge w:val="continue"/>
            <w:shd w:val="clear" w:color="auto" w:fill="FFFFFF" w:themeFill="background1"/>
            <w:noWrap/>
            <w:vAlign w:val="center"/>
          </w:tcPr>
          <w:p>
            <w:pPr>
              <w:jc w:val="center"/>
              <w:rPr>
                <w:rFonts w:ascii="宋体" w:hAnsi="宋体" w:eastAsia="宋体" w:cs="宋体"/>
                <w:color w:val="000000" w:themeColor="text1"/>
                <w:szCs w:val="21"/>
                <w14:textFill>
                  <w14:solidFill>
                    <w14:schemeClr w14:val="tx1"/>
                  </w14:solidFill>
                </w14:textFill>
              </w:rPr>
            </w:pPr>
          </w:p>
        </w:tc>
        <w:tc>
          <w:tcPr>
            <w:tcW w:w="7180" w:type="dxa"/>
            <w:shd w:val="clear" w:color="auto" w:fill="FFFFFF" w:themeFill="background1"/>
            <w:vAlign w:val="center"/>
          </w:tcPr>
          <w:p>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为适应配置低的终端需求，不影响生产办公，终端在进行手动以及预设扫描时必须可以设置扫描时CPU占用比例，分高、中、低三个级别。低消耗下不得超过CPU使用率的20%；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480" w:hRule="atLeast"/>
        </w:trPr>
        <w:tc>
          <w:tcPr>
            <w:tcW w:w="1110" w:type="dxa"/>
            <w:shd w:val="clear" w:color="auto" w:fill="FFFFFF" w:themeFill="background1"/>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支持系统</w:t>
            </w:r>
          </w:p>
        </w:tc>
        <w:tc>
          <w:tcPr>
            <w:tcW w:w="7180" w:type="dxa"/>
            <w:shd w:val="clear" w:color="auto" w:fill="FFFFFF" w:themeFill="background1"/>
            <w:vAlign w:val="center"/>
          </w:tcPr>
          <w:p>
            <w:pPr>
              <w:widowControl/>
              <w:jc w:val="left"/>
              <w:textAlignment w:val="center"/>
              <w:rPr>
                <w:rFonts w:hint="eastAsia" w:ascii="宋体" w:hAnsi="宋体" w:eastAsia="宋体" w:cs="宋体"/>
                <w:color w:val="000000" w:themeColor="text1"/>
                <w:kern w:val="0"/>
                <w:szCs w:val="21"/>
                <w:lang w:eastAsia="zh-CN"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Windows XP Professional（x64）SP2版</w:t>
            </w:r>
          </w:p>
          <w:p>
            <w:pPr>
              <w:widowControl/>
              <w:jc w:val="left"/>
              <w:textAlignment w:val="center"/>
              <w:rPr>
                <w:rFonts w:hint="eastAsia" w:ascii="宋体" w:hAnsi="宋体" w:eastAsia="宋体" w:cs="宋体"/>
                <w:color w:val="000000" w:themeColor="text1"/>
                <w:kern w:val="0"/>
                <w:szCs w:val="21"/>
                <w:lang w:eastAsia="zh-CN"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Windows Vista Business、Enterprise、Ultimate、Home Basic、Home Premium、Business for Embedded Systems、Ultimate for Embedded Systems（x86/x64）SP2版</w:t>
            </w:r>
          </w:p>
          <w:p>
            <w:pPr>
              <w:widowControl/>
              <w:jc w:val="left"/>
              <w:textAlignment w:val="center"/>
              <w:rPr>
                <w:rFonts w:hint="eastAsia" w:ascii="宋体" w:hAnsi="宋体" w:eastAsia="宋体" w:cs="宋体"/>
                <w:color w:val="000000" w:themeColor="text1"/>
                <w:kern w:val="0"/>
                <w:szCs w:val="21"/>
                <w:lang w:eastAsia="zh-CN"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Windows 7 Home Basic、Home Premium、Ultimate、Professional、Enterprise、Professional for Embedded Systems、Ultimate for Embedded Systems、Thin PC（x86/x64）包括或者未包括SP1版</w:t>
            </w:r>
          </w:p>
          <w:p>
            <w:pPr>
              <w:widowControl/>
              <w:jc w:val="left"/>
              <w:textAlignment w:val="center"/>
              <w:rPr>
                <w:rFonts w:hint="eastAsia" w:ascii="宋体" w:hAnsi="宋体" w:eastAsia="宋体" w:cs="宋体"/>
                <w:color w:val="000000" w:themeColor="text1"/>
                <w:kern w:val="0"/>
                <w:szCs w:val="21"/>
                <w:lang w:eastAsia="zh-CN"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Windows 8/8.1 Standard、Professional、Enterprise（x86/x64）版</w:t>
            </w:r>
          </w:p>
          <w:p>
            <w:pPr>
              <w:widowControl/>
              <w:jc w:val="left"/>
              <w:textAlignment w:val="center"/>
              <w:rPr>
                <w:rFonts w:hint="eastAsia" w:ascii="宋体" w:hAnsi="宋体" w:eastAsia="宋体" w:cs="宋体"/>
                <w:color w:val="000000" w:themeColor="text1"/>
                <w:kern w:val="0"/>
                <w:szCs w:val="21"/>
                <w:lang w:eastAsia="zh-CN"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Windows 10 Home、Professional、Education、Enterprise（x86/x64）版</w:t>
            </w:r>
          </w:p>
          <w:p>
            <w:pPr>
              <w:widowControl/>
              <w:jc w:val="left"/>
              <w:textAlignment w:val="center"/>
              <w:rPr>
                <w:rFonts w:hint="eastAsia" w:ascii="宋体" w:hAnsi="宋体" w:eastAsia="宋体" w:cs="宋体"/>
                <w:color w:val="000000" w:themeColor="text1"/>
                <w:kern w:val="0"/>
                <w:szCs w:val="21"/>
                <w:lang w:eastAsia="zh-CN"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Windows Server 2003和Windows Server 2003 R2（x86/x64）SP2版</w:t>
            </w:r>
          </w:p>
          <w:p>
            <w:pPr>
              <w:widowControl/>
              <w:jc w:val="left"/>
              <w:textAlignment w:val="center"/>
              <w:rPr>
                <w:rFonts w:hint="eastAsia" w:ascii="宋体" w:hAnsi="宋体" w:eastAsia="宋体" w:cs="宋体"/>
                <w:color w:val="000000" w:themeColor="text1"/>
                <w:kern w:val="0"/>
                <w:szCs w:val="21"/>
                <w:lang w:eastAsia="zh-CN"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Windows Server 2008（x86/x64）SP2版</w:t>
            </w:r>
          </w:p>
          <w:p>
            <w:pPr>
              <w:widowControl/>
              <w:jc w:val="left"/>
              <w:textAlignment w:val="center"/>
              <w:rPr>
                <w:rFonts w:hint="eastAsia" w:ascii="宋体" w:hAnsi="宋体" w:eastAsia="宋体" w:cs="宋体"/>
                <w:color w:val="000000" w:themeColor="text1"/>
                <w:kern w:val="0"/>
                <w:szCs w:val="21"/>
                <w:lang w:eastAsia="zh-CN"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Windows Server 2008 R2（x64）SP1版</w:t>
            </w:r>
          </w:p>
          <w:p>
            <w:pPr>
              <w:widowControl/>
              <w:jc w:val="left"/>
              <w:textAlignment w:val="center"/>
              <w:rPr>
                <w:rFonts w:hint="eastAsia" w:ascii="宋体" w:hAnsi="宋体" w:eastAsia="宋体" w:cs="宋体"/>
                <w:color w:val="000000" w:themeColor="text1"/>
                <w:kern w:val="0"/>
                <w:szCs w:val="21"/>
                <w:lang w:eastAsia="zh-CN"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Windows Server 2012 和Windows Server 2012 R2 (x64)版</w:t>
            </w:r>
          </w:p>
          <w:p>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Windows Server 2016 (x64)版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92" w:hRule="atLeast"/>
        </w:trPr>
        <w:tc>
          <w:tcPr>
            <w:tcW w:w="1110" w:type="dxa"/>
            <w:vMerge w:val="restart"/>
            <w:shd w:val="clear" w:color="auto" w:fill="FFFFFF" w:themeFill="background1"/>
            <w:noWrap/>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安全防护</w:t>
            </w:r>
          </w:p>
        </w:tc>
        <w:tc>
          <w:tcPr>
            <w:tcW w:w="7180" w:type="dxa"/>
            <w:shd w:val="clear" w:color="auto" w:fill="FFFFFF" w:themeFill="background1"/>
            <w:vAlign w:val="center"/>
          </w:tcPr>
          <w:p>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支持能够实时监控并清除来自各种途径的病毒、木马、蠕虫、恶意软件、勒索软件、黑客工具等恶意威胁；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24" w:hRule="atLeast"/>
        </w:trPr>
        <w:tc>
          <w:tcPr>
            <w:tcW w:w="1110" w:type="dxa"/>
            <w:vMerge w:val="continue"/>
            <w:shd w:val="clear" w:color="auto" w:fill="FFFFFF" w:themeFill="background1"/>
            <w:noWrap/>
            <w:vAlign w:val="center"/>
          </w:tcPr>
          <w:p>
            <w:pPr>
              <w:jc w:val="center"/>
              <w:rPr>
                <w:rFonts w:ascii="宋体" w:hAnsi="宋体" w:eastAsia="宋体" w:cs="宋体"/>
                <w:color w:val="000000" w:themeColor="text1"/>
                <w:szCs w:val="21"/>
                <w14:textFill>
                  <w14:solidFill>
                    <w14:schemeClr w14:val="tx1"/>
                  </w14:solidFill>
                </w14:textFill>
              </w:rPr>
            </w:pPr>
          </w:p>
        </w:tc>
        <w:tc>
          <w:tcPr>
            <w:tcW w:w="7180" w:type="dxa"/>
            <w:shd w:val="clear" w:color="auto" w:fill="FFFFFF" w:themeFill="background1"/>
            <w:vAlign w:val="center"/>
          </w:tcPr>
          <w:p>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▲支持至少三种以上文件扫描方式，包括所有文件统一措施、推荐扫描措施、以及针对不同类型病毒/恶意软件提供不同扫描措施；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26" w:hRule="atLeast"/>
        </w:trPr>
        <w:tc>
          <w:tcPr>
            <w:tcW w:w="1110" w:type="dxa"/>
            <w:vMerge w:val="restart"/>
            <w:shd w:val="clear" w:color="auto" w:fill="FFFFFF" w:themeFill="background1"/>
            <w:noWrap/>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防火墙</w:t>
            </w:r>
          </w:p>
        </w:tc>
        <w:tc>
          <w:tcPr>
            <w:tcW w:w="7180" w:type="dxa"/>
            <w:shd w:val="clear" w:color="auto" w:fill="FFFFFF" w:themeFill="background1"/>
            <w:vAlign w:val="center"/>
          </w:tcPr>
          <w:p>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产品需要支持主机入侵检测系统；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35" w:hRule="atLeast"/>
        </w:trPr>
        <w:tc>
          <w:tcPr>
            <w:tcW w:w="1110" w:type="dxa"/>
            <w:vMerge w:val="continue"/>
            <w:shd w:val="clear" w:color="auto" w:fill="FFFFFF" w:themeFill="background1"/>
            <w:noWrap/>
            <w:vAlign w:val="center"/>
          </w:tcPr>
          <w:p>
            <w:pPr>
              <w:jc w:val="center"/>
              <w:rPr>
                <w:rFonts w:ascii="宋体" w:hAnsi="宋体" w:eastAsia="宋体" w:cs="宋体"/>
                <w:color w:val="000000" w:themeColor="text1"/>
                <w:szCs w:val="21"/>
                <w14:textFill>
                  <w14:solidFill>
                    <w14:schemeClr w14:val="tx1"/>
                  </w14:solidFill>
                </w14:textFill>
              </w:rPr>
            </w:pPr>
          </w:p>
        </w:tc>
        <w:tc>
          <w:tcPr>
            <w:tcW w:w="7180" w:type="dxa"/>
            <w:shd w:val="clear" w:color="auto" w:fill="FFFFFF" w:themeFill="background1"/>
            <w:vAlign w:val="center"/>
          </w:tcPr>
          <w:p>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支持具备个人防火墙功能,有效阻止各种恶意威胁；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041" w:hRule="atLeast"/>
        </w:trPr>
        <w:tc>
          <w:tcPr>
            <w:tcW w:w="1110" w:type="dxa"/>
            <w:vMerge w:val="continue"/>
            <w:shd w:val="clear" w:color="auto" w:fill="FFFFFF" w:themeFill="background1"/>
            <w:noWrap/>
            <w:vAlign w:val="center"/>
          </w:tcPr>
          <w:p>
            <w:pPr>
              <w:jc w:val="center"/>
              <w:rPr>
                <w:rFonts w:ascii="宋体" w:hAnsi="宋体" w:eastAsia="宋体" w:cs="宋体"/>
                <w:color w:val="000000" w:themeColor="text1"/>
                <w:szCs w:val="21"/>
                <w14:textFill>
                  <w14:solidFill>
                    <w14:schemeClr w14:val="tx1"/>
                  </w14:solidFill>
                </w14:textFill>
              </w:rPr>
            </w:pPr>
          </w:p>
        </w:tc>
        <w:tc>
          <w:tcPr>
            <w:tcW w:w="7180" w:type="dxa"/>
            <w:shd w:val="clear" w:color="auto" w:fill="FFFFFF" w:themeFill="background1"/>
            <w:vAlign w:val="center"/>
          </w:tcPr>
          <w:p>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▲支持针对终端根据基于源IP（支持IPv6）、目的IP（支持IPv6）、源端口、目的端口、应用程序及注册表项，出站、入站等进行安全配置；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038" w:hRule="atLeast"/>
        </w:trPr>
        <w:tc>
          <w:tcPr>
            <w:tcW w:w="1110" w:type="dxa"/>
            <w:shd w:val="clear" w:color="auto" w:fill="FFFFFF" w:themeFill="background1"/>
            <w:noWrap/>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web防护</w:t>
            </w:r>
          </w:p>
        </w:tc>
        <w:tc>
          <w:tcPr>
            <w:tcW w:w="7180" w:type="dxa"/>
            <w:shd w:val="clear" w:color="auto" w:fill="FFFFFF" w:themeFill="background1"/>
            <w:vAlign w:val="center"/>
          </w:tcPr>
          <w:p>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支持拦截恶意URL功能，检测并阻止恶意的URL链接，并支持URL地址黑白名单功能；支持Web信誉评估功能，包含HTTPS通信扫描，结合云安全架构自动识别并屏蔽恶意站点，阻止病毒自动更新；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92" w:hRule="atLeast"/>
        </w:trPr>
        <w:tc>
          <w:tcPr>
            <w:tcW w:w="1110" w:type="dxa"/>
            <w:vMerge w:val="restart"/>
            <w:shd w:val="clear" w:color="auto" w:fill="FFFFFF" w:themeFill="background1"/>
            <w:noWrap/>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客户端</w:t>
            </w:r>
          </w:p>
        </w:tc>
        <w:tc>
          <w:tcPr>
            <w:tcW w:w="7180" w:type="dxa"/>
            <w:shd w:val="clear" w:color="auto" w:fill="FFFFFF" w:themeFill="background1"/>
            <w:vAlign w:val="center"/>
          </w:tcPr>
          <w:p>
            <w:pPr>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支持客户端组件更新功能，同时可以查看所有引擎、病毒码版本以及更新时间等信息；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44" w:hRule="atLeast"/>
        </w:trPr>
        <w:tc>
          <w:tcPr>
            <w:tcW w:w="1110" w:type="dxa"/>
            <w:vMerge w:val="continue"/>
            <w:shd w:val="clear" w:color="auto" w:fill="FFFFFF" w:themeFill="background1"/>
            <w:noWrap/>
            <w:vAlign w:val="center"/>
          </w:tcPr>
          <w:p>
            <w:pPr>
              <w:jc w:val="center"/>
              <w:rPr>
                <w:rFonts w:ascii="宋体" w:hAnsi="宋体" w:eastAsia="宋体" w:cs="宋体"/>
                <w:color w:val="000000" w:themeColor="text1"/>
                <w:szCs w:val="21"/>
                <w14:textFill>
                  <w14:solidFill>
                    <w14:schemeClr w14:val="tx1"/>
                  </w14:solidFill>
                </w14:textFill>
              </w:rPr>
            </w:pPr>
          </w:p>
        </w:tc>
        <w:tc>
          <w:tcPr>
            <w:tcW w:w="7180" w:type="dxa"/>
            <w:shd w:val="clear" w:color="auto" w:fill="FFFFFF" w:themeFill="background1"/>
            <w:noWrap/>
            <w:vAlign w:val="center"/>
          </w:tcPr>
          <w:p>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▲客户端提供本地语言自适应功能，可以根据客户端系统语言变更操作语言，至少支持中文、英文、日语、韩语等四种语言；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048" w:hRule="atLeast"/>
        </w:trPr>
        <w:tc>
          <w:tcPr>
            <w:tcW w:w="1110" w:type="dxa"/>
            <w:shd w:val="clear" w:color="auto" w:fill="FFFFFF" w:themeFill="background1"/>
            <w:noWrap/>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爆发阻止</w:t>
            </w:r>
          </w:p>
        </w:tc>
        <w:tc>
          <w:tcPr>
            <w:tcW w:w="7180" w:type="dxa"/>
            <w:shd w:val="clear" w:color="auto" w:fill="FFFFFF" w:themeFill="background1"/>
            <w:vAlign w:val="center"/>
          </w:tcPr>
          <w:p>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▲具备病毒爆发防御功能。当最新病毒爆发时，可在病毒代码未完成之前自动对企业网络中的病毒传播端口、共享等进行关闭，切断病毒传播途径，预防最新病毒的攻击；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67" w:hRule="atLeast"/>
        </w:trPr>
        <w:tc>
          <w:tcPr>
            <w:tcW w:w="1110" w:type="dxa"/>
            <w:shd w:val="clear" w:color="auto" w:fill="FFFFFF" w:themeFill="background1"/>
            <w:noWrap/>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漏洞弱点扫描</w:t>
            </w:r>
          </w:p>
        </w:tc>
        <w:tc>
          <w:tcPr>
            <w:tcW w:w="7180" w:type="dxa"/>
            <w:shd w:val="clear" w:color="auto" w:fill="FFFFFF" w:themeFill="background1"/>
            <w:noWrap/>
            <w:vAlign w:val="center"/>
          </w:tcPr>
          <w:p>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▲支持CVE漏洞弱点扫描功能，及时防护经由网页/电子邮件下载的文档漏洞利用(CVE)；；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88" w:hRule="atLeast"/>
        </w:trPr>
        <w:tc>
          <w:tcPr>
            <w:tcW w:w="1110" w:type="dxa"/>
            <w:shd w:val="clear" w:color="auto" w:fill="FFFFFF" w:themeFill="background1"/>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勒索软件防护</w:t>
            </w:r>
          </w:p>
        </w:tc>
        <w:tc>
          <w:tcPr>
            <w:tcW w:w="7180" w:type="dxa"/>
            <w:shd w:val="clear" w:color="auto" w:fill="FFFFFF" w:themeFill="background1"/>
            <w:vAlign w:val="center"/>
          </w:tcPr>
          <w:p>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▲必须具备防勒索软件防护功能，管理界面提供配置项；；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57" w:hRule="atLeast"/>
        </w:trPr>
        <w:tc>
          <w:tcPr>
            <w:tcW w:w="1110" w:type="dxa"/>
            <w:vMerge w:val="restart"/>
            <w:shd w:val="clear" w:color="auto" w:fill="FFFFFF" w:themeFill="background1"/>
            <w:noWrap/>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日志</w:t>
            </w:r>
          </w:p>
        </w:tc>
        <w:tc>
          <w:tcPr>
            <w:tcW w:w="7180" w:type="dxa"/>
            <w:shd w:val="clear" w:color="auto" w:fill="FFFFFF" w:themeFill="background1"/>
            <w:vAlign w:val="center"/>
          </w:tcPr>
          <w:p>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支持病毒日志查询与统计功能，可以随时对网络中病毒发生的情况进行查询统计；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21" w:hRule="atLeast"/>
        </w:trPr>
        <w:tc>
          <w:tcPr>
            <w:tcW w:w="1110" w:type="dxa"/>
            <w:vMerge w:val="continue"/>
            <w:shd w:val="clear" w:color="auto" w:fill="FFFFFF" w:themeFill="background1"/>
            <w:noWrap/>
            <w:vAlign w:val="center"/>
          </w:tcPr>
          <w:p>
            <w:pPr>
              <w:jc w:val="center"/>
              <w:rPr>
                <w:rFonts w:ascii="宋体" w:hAnsi="宋体" w:eastAsia="宋体" w:cs="宋体"/>
                <w:color w:val="000000" w:themeColor="text1"/>
                <w:szCs w:val="21"/>
                <w14:textFill>
                  <w14:solidFill>
                    <w14:schemeClr w14:val="tx1"/>
                  </w14:solidFill>
                </w14:textFill>
              </w:rPr>
            </w:pPr>
          </w:p>
        </w:tc>
        <w:tc>
          <w:tcPr>
            <w:tcW w:w="7180" w:type="dxa"/>
            <w:shd w:val="clear" w:color="auto" w:fill="FFFFFF" w:themeFill="background1"/>
            <w:noWrap/>
            <w:vAlign w:val="center"/>
          </w:tcPr>
          <w:p>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支持客户端防病毒感染情况进行监控、报警；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00" w:hRule="atLeast"/>
        </w:trPr>
        <w:tc>
          <w:tcPr>
            <w:tcW w:w="1110" w:type="dxa"/>
            <w:shd w:val="clear" w:color="auto" w:fill="FFFFFF" w:themeFill="background1"/>
            <w:noWrap/>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可疑文件提交</w:t>
            </w:r>
          </w:p>
        </w:tc>
        <w:tc>
          <w:tcPr>
            <w:tcW w:w="7180" w:type="dxa"/>
            <w:shd w:val="clear" w:color="auto" w:fill="FFFFFF" w:themeFill="background1"/>
            <w:noWrap/>
            <w:vAlign w:val="center"/>
          </w:tcPr>
          <w:p>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具备将可疑文件提交沙盒设备的联动能力，可自动提交可疑恶意文件，并可接收；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7" w:hRule="atLeast"/>
        </w:trPr>
        <w:tc>
          <w:tcPr>
            <w:tcW w:w="1110" w:type="dxa"/>
            <w:shd w:val="clear" w:color="auto" w:fill="FFFFFF" w:themeFill="background1"/>
            <w:noWrap/>
            <w:vAlign w:val="center"/>
          </w:tcPr>
          <w:p>
            <w:pPr>
              <w:widowControl/>
              <w:jc w:val="center"/>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服务</w:t>
            </w:r>
          </w:p>
        </w:tc>
        <w:tc>
          <w:tcPr>
            <w:tcW w:w="7180" w:type="dxa"/>
            <w:shd w:val="clear" w:color="auto" w:fill="FFFFFF" w:themeFill="background1"/>
            <w:noWrap/>
            <w:vAlign w:val="center"/>
          </w:tcPr>
          <w:p>
            <w:pPr>
              <w:widowControl/>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提供三年软件授权</w:t>
            </w:r>
            <w:r>
              <w:rPr>
                <w:rFonts w:hint="eastAsia" w:ascii="宋体" w:hAnsi="宋体" w:eastAsia="宋体" w:cs="宋体"/>
                <w:color w:val="000000" w:themeColor="text1"/>
                <w:kern w:val="0"/>
                <w:szCs w:val="21"/>
                <w:lang w:val="en-US" w:eastAsia="zh-CN" w:bidi="ar"/>
                <w14:textFill>
                  <w14:solidFill>
                    <w14:schemeClr w14:val="tx1"/>
                  </w14:solidFill>
                </w14:textFill>
              </w:rPr>
              <w:t>及升级</w:t>
            </w:r>
            <w:r>
              <w:rPr>
                <w:rFonts w:hint="eastAsia" w:ascii="宋体" w:hAnsi="宋体" w:eastAsia="宋体" w:cs="宋体"/>
                <w:color w:val="000000" w:themeColor="text1"/>
                <w:kern w:val="0"/>
                <w:szCs w:val="21"/>
                <w:lang w:bidi="ar"/>
                <w14:textFill>
                  <w14:solidFill>
                    <w14:schemeClr w14:val="tx1"/>
                  </w14:solidFill>
                </w14:textFill>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110" w:type="dxa"/>
            <w:shd w:val="clear" w:color="auto" w:fill="FFFFFF" w:themeFill="background1"/>
            <w:noWrap/>
            <w:vAlign w:val="center"/>
          </w:tcPr>
          <w:p>
            <w:pPr>
              <w:jc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厂商要求</w:t>
            </w:r>
          </w:p>
        </w:tc>
        <w:tc>
          <w:tcPr>
            <w:tcW w:w="7180" w:type="dxa"/>
            <w:shd w:val="clear" w:color="auto" w:fill="FFFFFF" w:themeFill="background1"/>
            <w:vAlign w:val="center"/>
          </w:tcPr>
          <w:p>
            <w:pPr>
              <w:widowControl/>
              <w:jc w:val="left"/>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参加报价供应商必须提供</w:t>
            </w:r>
            <w:r>
              <w:rPr>
                <w:rFonts w:ascii="宋体" w:hAnsi="宋体" w:eastAsia="宋体" w:cs="宋体"/>
                <w:color w:val="000000" w:themeColor="text1"/>
                <w:kern w:val="0"/>
                <w:szCs w:val="21"/>
                <w:lang w:bidi="ar"/>
                <w14:textFill>
                  <w14:solidFill>
                    <w14:schemeClr w14:val="tx1"/>
                  </w14:solidFill>
                </w14:textFill>
              </w:rPr>
              <w:t>原厂授权书</w:t>
            </w:r>
            <w:r>
              <w:rPr>
                <w:rFonts w:hint="eastAsia" w:ascii="宋体" w:hAnsi="宋体" w:eastAsia="宋体" w:cs="宋体"/>
                <w:color w:val="000000" w:themeColor="text1"/>
                <w:kern w:val="0"/>
                <w:szCs w:val="21"/>
                <w:lang w:bidi="ar"/>
                <w14:textFill>
                  <w14:solidFill>
                    <w14:schemeClr w14:val="tx1"/>
                  </w14:solidFill>
                </w14:textFill>
              </w:rPr>
              <w:t>；</w:t>
            </w:r>
          </w:p>
        </w:tc>
      </w:tr>
    </w:tbl>
    <w:p>
      <w:pPr>
        <w:spacing w:before="468" w:beforeLines="150" w:line="480" w:lineRule="auto"/>
        <w:rPr>
          <w:rFonts w:ascii="宋体" w:hAnsi="宋体" w:eastAsia="宋体" w:cs="宋体"/>
          <w:b/>
          <w:bCs/>
          <w:color w:val="000000" w:themeColor="text1"/>
          <w:sz w:val="24"/>
          <w14:textFill>
            <w14:solidFill>
              <w14:schemeClr w14:val="tx1"/>
            </w14:solidFill>
          </w14:textFill>
        </w:rPr>
      </w:pPr>
      <w:r>
        <w:rPr>
          <w:rFonts w:ascii="宋体" w:hAnsi="宋体" w:eastAsia="宋体" w:cs="宋体"/>
          <w:b/>
          <w:bCs/>
          <w:color w:val="000000" w:themeColor="text1"/>
          <w:sz w:val="24"/>
          <w14:textFill>
            <w14:solidFill>
              <w14:schemeClr w14:val="tx1"/>
            </w14:solidFill>
          </w14:textFill>
        </w:rPr>
        <w:br w:type="page"/>
      </w:r>
    </w:p>
    <w:p>
      <w:pPr>
        <w:spacing w:before="468" w:beforeLines="150" w:line="360" w:lineRule="auto"/>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2.云主机安全软件</w:t>
      </w:r>
      <w:r>
        <w:rPr>
          <w:rFonts w:hint="eastAsia" w:ascii="宋体" w:hAnsi="宋体" w:eastAsia="宋体" w:cs="宋体"/>
          <w:color w:val="000000" w:themeColor="text1"/>
          <w:sz w:val="24"/>
          <w14:textFill>
            <w14:solidFill>
              <w14:schemeClr w14:val="tx1"/>
            </w14:solidFill>
          </w14:textFill>
        </w:rPr>
        <w:t>（亚信安全云主机深度安全防护系统应用软件 Deep Security V20.0 云主机防病毒+虚拟补丁模块、需支持1</w:t>
      </w:r>
      <w:r>
        <w:rPr>
          <w:rFonts w:ascii="宋体" w:hAnsi="宋体" w:eastAsia="宋体" w:cs="宋体"/>
          <w:color w:val="000000" w:themeColor="text1"/>
          <w:sz w:val="24"/>
          <w14:textFill>
            <w14:solidFill>
              <w14:schemeClr w14:val="tx1"/>
            </w14:solidFill>
          </w14:textFill>
        </w:rPr>
        <w:t>0</w:t>
      </w:r>
      <w:r>
        <w:rPr>
          <w:rFonts w:hint="eastAsia" w:ascii="宋体" w:hAnsi="宋体" w:eastAsia="宋体" w:cs="宋体"/>
          <w:color w:val="000000" w:themeColor="text1"/>
          <w:sz w:val="24"/>
          <w14:textFill>
            <w14:solidFill>
              <w14:schemeClr w14:val="tx1"/>
            </w14:solidFill>
          </w14:textFill>
        </w:rPr>
        <w:t>台服务器防护）具体参数要求如下：</w:t>
      </w:r>
    </w:p>
    <w:tbl>
      <w:tblPr>
        <w:tblStyle w:val="2"/>
        <w:tblW w:w="0" w:type="auto"/>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7"/>
        <w:gridCol w:w="6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67" w:type="dxa"/>
            <w:shd w:val="clear" w:color="auto" w:fill="auto"/>
            <w:vAlign w:val="center"/>
          </w:tcPr>
          <w:p>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功能项</w:t>
            </w:r>
          </w:p>
        </w:tc>
        <w:tc>
          <w:tcPr>
            <w:tcW w:w="6982" w:type="dxa"/>
            <w:shd w:val="clear" w:color="auto" w:fill="auto"/>
            <w:vAlign w:val="center"/>
          </w:tcPr>
          <w:p>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67" w:type="dxa"/>
            <w:vMerge w:val="restart"/>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控制台</w:t>
            </w:r>
          </w:p>
        </w:tc>
        <w:tc>
          <w:tcPr>
            <w:tcW w:w="6982" w:type="dxa"/>
            <w:shd w:val="clear" w:color="auto" w:fill="auto"/>
            <w:vAlign w:val="center"/>
          </w:tcPr>
          <w:p>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支持一个管理控制台与虚拟化平台无缝对接以及管理虚拟化防护产品；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267" w:type="dxa"/>
            <w:vMerge w:val="continue"/>
            <w:shd w:val="clear" w:color="auto" w:fill="auto"/>
            <w:vAlign w:val="center"/>
          </w:tcPr>
          <w:p>
            <w:pPr>
              <w:jc w:val="center"/>
              <w:rPr>
                <w:rFonts w:ascii="宋体" w:hAnsi="宋体" w:eastAsia="宋体" w:cs="宋体"/>
                <w:color w:val="000000" w:themeColor="text1"/>
                <w:szCs w:val="21"/>
                <w14:textFill>
                  <w14:solidFill>
                    <w14:schemeClr w14:val="tx1"/>
                  </w14:solidFill>
                </w14:textFill>
              </w:rPr>
            </w:pPr>
          </w:p>
        </w:tc>
        <w:tc>
          <w:tcPr>
            <w:tcW w:w="6982" w:type="dxa"/>
            <w:shd w:val="clear" w:color="auto" w:fill="auto"/>
            <w:vAlign w:val="center"/>
          </w:tcPr>
          <w:p>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支持部署在Windows或Linux服务器上，支持集群化部署，满足高可用；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67" w:type="dxa"/>
            <w:vMerge w:val="continue"/>
            <w:shd w:val="clear" w:color="auto" w:fill="auto"/>
            <w:vAlign w:val="center"/>
          </w:tcPr>
          <w:p>
            <w:pPr>
              <w:jc w:val="center"/>
              <w:rPr>
                <w:rFonts w:ascii="宋体" w:hAnsi="宋体" w:eastAsia="宋体" w:cs="宋体"/>
                <w:color w:val="000000" w:themeColor="text1"/>
                <w:szCs w:val="21"/>
                <w14:textFill>
                  <w14:solidFill>
                    <w14:schemeClr w14:val="tx1"/>
                  </w14:solidFill>
                </w14:textFill>
              </w:rPr>
            </w:pPr>
          </w:p>
        </w:tc>
        <w:tc>
          <w:tcPr>
            <w:tcW w:w="6982" w:type="dxa"/>
            <w:shd w:val="clear" w:color="auto" w:fill="auto"/>
            <w:vAlign w:val="center"/>
          </w:tcPr>
          <w:p>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有代理模式下支持主流的虚拟化平台，支持Windows、RHEL、Centos、Oracle Linux、SUSE、Ubuntu、Debian等多种操作系统；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67" w:type="dxa"/>
            <w:vMerge w:val="continue"/>
            <w:shd w:val="clear" w:color="auto" w:fill="auto"/>
            <w:vAlign w:val="center"/>
          </w:tcPr>
          <w:p>
            <w:pPr>
              <w:jc w:val="center"/>
              <w:rPr>
                <w:rFonts w:ascii="宋体" w:hAnsi="宋体" w:eastAsia="宋体" w:cs="宋体"/>
                <w:color w:val="000000" w:themeColor="text1"/>
                <w:szCs w:val="21"/>
                <w14:textFill>
                  <w14:solidFill>
                    <w14:schemeClr w14:val="tx1"/>
                  </w14:solidFill>
                </w14:textFill>
              </w:rPr>
            </w:pPr>
          </w:p>
        </w:tc>
        <w:tc>
          <w:tcPr>
            <w:tcW w:w="6982" w:type="dxa"/>
            <w:shd w:val="clear" w:color="auto" w:fill="auto"/>
            <w:vAlign w:val="center"/>
          </w:tcPr>
          <w:p>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支持以上虚拟化平台的统一平台管理；yuanc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67" w:type="dxa"/>
            <w:vMerge w:val="continue"/>
            <w:shd w:val="clear" w:color="auto" w:fill="auto"/>
            <w:vAlign w:val="center"/>
          </w:tcPr>
          <w:p>
            <w:pPr>
              <w:jc w:val="center"/>
              <w:rPr>
                <w:rFonts w:ascii="宋体" w:hAnsi="宋体" w:eastAsia="宋体" w:cs="宋体"/>
                <w:color w:val="000000" w:themeColor="text1"/>
                <w:szCs w:val="21"/>
                <w14:textFill>
                  <w14:solidFill>
                    <w14:schemeClr w14:val="tx1"/>
                  </w14:solidFill>
                </w14:textFill>
              </w:rPr>
            </w:pPr>
          </w:p>
        </w:tc>
        <w:tc>
          <w:tcPr>
            <w:tcW w:w="6982" w:type="dxa"/>
            <w:shd w:val="clear" w:color="auto" w:fill="auto"/>
            <w:vAlign w:val="center"/>
          </w:tcPr>
          <w:p>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支持Microsoft Azure公有云，支持添加Microsoft Azure云账户；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67" w:type="dxa"/>
            <w:vMerge w:val="restart"/>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防恶意软件功能</w:t>
            </w:r>
          </w:p>
        </w:tc>
        <w:tc>
          <w:tcPr>
            <w:tcW w:w="6982" w:type="dxa"/>
            <w:shd w:val="clear" w:color="auto" w:fill="auto"/>
            <w:vAlign w:val="center"/>
          </w:tcPr>
          <w:p>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支持本地扫描和云安全扫描，具备本地病毒码和云端病毒码，支持实时扫描、预设扫描、手动扫描和快速扫描；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1267" w:type="dxa"/>
            <w:vMerge w:val="continue"/>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p>
        </w:tc>
        <w:tc>
          <w:tcPr>
            <w:tcW w:w="6982" w:type="dxa"/>
            <w:shd w:val="clear" w:color="auto" w:fill="auto"/>
            <w:vAlign w:val="center"/>
          </w:tcPr>
          <w:p>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支持通过预测性机器学习为未知威胁和零日攻击提供增强的恶意软件防护，预测性机器学习使用先进的机器学习技术关联威胁信息并执行深入的文件分析，以通过数字DNA指纹识别，API映射和其他文件功能检测新出现的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267" w:type="dxa"/>
            <w:vMerge w:val="continue"/>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p>
        </w:tc>
        <w:tc>
          <w:tcPr>
            <w:tcW w:w="6982" w:type="dxa"/>
            <w:shd w:val="clear" w:color="auto" w:fill="auto"/>
            <w:vAlign w:val="center"/>
          </w:tcPr>
          <w:p>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支持病毒、木马、Packer、间谍软件/灰色软件、Cookie、其他威胁、可能的恶意软件等恶意软件类型；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267" w:type="dxa"/>
            <w:vMerge w:val="continue"/>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p>
        </w:tc>
        <w:tc>
          <w:tcPr>
            <w:tcW w:w="6982" w:type="dxa"/>
            <w:shd w:val="clear" w:color="auto" w:fill="auto"/>
            <w:vAlign w:val="center"/>
          </w:tcPr>
          <w:p>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支持病毒的处理措施（清除、删除、拒绝访问、隔离、不予处理），系统针对不同的病毒类型提供默认配置，同时支持用户自定义；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267" w:type="dxa"/>
            <w:vMerge w:val="restart"/>
            <w:shd w:val="clear" w:color="auto" w:fill="auto"/>
            <w:vAlign w:val="center"/>
          </w:tcPr>
          <w:p>
            <w:pPr>
              <w:widowControl/>
              <w:jc w:val="center"/>
              <w:textAlignment w:val="center"/>
              <w:rPr>
                <w:rFonts w:hint="eastAsia" w:ascii="宋体" w:hAnsi="宋体" w:eastAsia="宋体" w:cs="宋体"/>
                <w:color w:val="000000" w:themeColor="text1"/>
                <w:kern w:val="0"/>
                <w:szCs w:val="21"/>
                <w:lang w:eastAsia="zh-CN"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入侵防御及</w:t>
            </w:r>
          </w:p>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虚拟补丁</w:t>
            </w:r>
          </w:p>
        </w:tc>
        <w:tc>
          <w:tcPr>
            <w:tcW w:w="6982" w:type="dxa"/>
            <w:shd w:val="clear" w:color="auto" w:fill="auto"/>
            <w:vAlign w:val="center"/>
          </w:tcPr>
          <w:p>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▲支持SSL配置，对于入侵防御功能能够识别https流量，从而对计算机进行防护；支持包括SSL3.0、TLS1.0、TLS1.1、TLS1.2。支持15种及以上的密码套件，凭证可用PKCS#12或PEM格式导入，Windows计算机可直接使用CryptoAPI；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67" w:type="dxa"/>
            <w:vMerge w:val="continue"/>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p>
        </w:tc>
        <w:tc>
          <w:tcPr>
            <w:tcW w:w="6982" w:type="dxa"/>
            <w:shd w:val="clear" w:color="auto" w:fill="auto"/>
            <w:vAlign w:val="center"/>
          </w:tcPr>
          <w:p>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▲支持快速定制入侵防御规则，同时支持对现有规则的参数进行优化；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7" w:type="dxa"/>
            <w:vMerge w:val="continue"/>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p>
        </w:tc>
        <w:tc>
          <w:tcPr>
            <w:tcW w:w="6982" w:type="dxa"/>
            <w:shd w:val="clear" w:color="auto" w:fill="auto"/>
            <w:vAlign w:val="center"/>
          </w:tcPr>
          <w:p>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▲支持桥接模式和分接两种模式两种流量检测模式；；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67" w:type="dxa"/>
            <w:vMerge w:val="continue"/>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p>
        </w:tc>
        <w:tc>
          <w:tcPr>
            <w:tcW w:w="6982" w:type="dxa"/>
            <w:shd w:val="clear" w:color="auto" w:fill="auto"/>
            <w:vAlign w:val="center"/>
          </w:tcPr>
          <w:p>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▲支持全局且对特定规则设置阻止或仅记录的处理措施；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67" w:type="dxa"/>
            <w:vMerge w:val="continue"/>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p>
        </w:tc>
        <w:tc>
          <w:tcPr>
            <w:tcW w:w="6982" w:type="dxa"/>
            <w:shd w:val="clear" w:color="auto" w:fill="auto"/>
            <w:vAlign w:val="center"/>
          </w:tcPr>
          <w:p>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支持对恶意流量的报文进行捕获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67" w:type="dxa"/>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Web信誉</w:t>
            </w:r>
          </w:p>
        </w:tc>
        <w:tc>
          <w:tcPr>
            <w:tcW w:w="6982" w:type="dxa"/>
            <w:shd w:val="clear" w:color="auto" w:fill="auto"/>
            <w:vAlign w:val="center"/>
          </w:tcPr>
          <w:p>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支持阻止访问恶意域，以及由犯罪分子使用的已知通信和控制（C&amp;C）服务器，来提供内容过滤。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267" w:type="dxa"/>
            <w:vMerge w:val="restart"/>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数据库支持</w:t>
            </w:r>
          </w:p>
        </w:tc>
        <w:tc>
          <w:tcPr>
            <w:tcW w:w="6982" w:type="dxa"/>
            <w:shd w:val="clear" w:color="auto" w:fill="auto"/>
            <w:vAlign w:val="center"/>
          </w:tcPr>
          <w:p>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支持使用以下外挂企业级数据库：SQL Server(2012/2014/2016)、Oracle(11g/12c)、MySQL(5.7.21)、Postgresql(9.6.x/10.x)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267" w:type="dxa"/>
            <w:shd w:val="clear" w:color="auto" w:fill="auto"/>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特征库更新方法</w:t>
            </w:r>
          </w:p>
        </w:tc>
        <w:tc>
          <w:tcPr>
            <w:tcW w:w="6982" w:type="dxa"/>
            <w:shd w:val="clear" w:color="auto" w:fill="auto"/>
            <w:vAlign w:val="center"/>
          </w:tcPr>
          <w:p>
            <w:pPr>
              <w:widowControl/>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▲支持更新的多级部署，分流冗余节省带宽，更新速度快；支持设置定时任务检查软件升级和安全升级；支持客户端选择特定版本的特征库进行病毒扫描；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67" w:type="dxa"/>
            <w:shd w:val="clear" w:color="auto" w:fill="auto"/>
            <w:noWrap/>
            <w:vAlign w:val="center"/>
          </w:tcPr>
          <w:p>
            <w:pPr>
              <w:widowControl/>
              <w:jc w:val="center"/>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服务</w:t>
            </w:r>
          </w:p>
        </w:tc>
        <w:tc>
          <w:tcPr>
            <w:tcW w:w="6982" w:type="dxa"/>
            <w:shd w:val="clear" w:color="auto" w:fill="auto"/>
            <w:vAlign w:val="center"/>
          </w:tcPr>
          <w:p>
            <w:pPr>
              <w:jc w:val="left"/>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提供三年软件授权</w:t>
            </w:r>
            <w:r>
              <w:rPr>
                <w:rFonts w:hint="eastAsia" w:ascii="宋体" w:hAnsi="宋体" w:eastAsia="宋体" w:cs="宋体"/>
                <w:color w:val="000000" w:themeColor="text1"/>
                <w:kern w:val="0"/>
                <w:szCs w:val="21"/>
                <w:lang w:val="en-US" w:eastAsia="zh-CN" w:bidi="ar"/>
                <w14:textFill>
                  <w14:solidFill>
                    <w14:schemeClr w14:val="tx1"/>
                  </w14:solidFill>
                </w14:textFill>
              </w:rPr>
              <w:t>及升级</w:t>
            </w:r>
            <w:r>
              <w:rPr>
                <w:rFonts w:hint="eastAsia" w:ascii="宋体" w:hAnsi="宋体" w:eastAsia="宋体" w:cs="宋体"/>
                <w:color w:val="000000" w:themeColor="text1"/>
                <w:kern w:val="0"/>
                <w:szCs w:val="21"/>
                <w:lang w:bidi="ar"/>
                <w14:textFill>
                  <w14:solidFill>
                    <w14:schemeClr w14:val="tx1"/>
                  </w14:solidFill>
                </w14:textFill>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67" w:type="dxa"/>
            <w:shd w:val="clear" w:color="auto" w:fill="auto"/>
            <w:noWrap/>
            <w:vAlign w:val="center"/>
          </w:tcPr>
          <w:p>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厂商要求</w:t>
            </w:r>
          </w:p>
        </w:tc>
        <w:tc>
          <w:tcPr>
            <w:tcW w:w="6982" w:type="dxa"/>
            <w:shd w:val="clear" w:color="auto" w:fill="auto"/>
            <w:vAlign w:val="center"/>
          </w:tcPr>
          <w:p>
            <w:pPr>
              <w:jc w:val="left"/>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参加报价供应商必须提供</w:t>
            </w:r>
            <w:r>
              <w:rPr>
                <w:rFonts w:ascii="宋体" w:hAnsi="宋体" w:eastAsia="宋体" w:cs="宋体"/>
                <w:color w:val="000000" w:themeColor="text1"/>
                <w:kern w:val="0"/>
                <w:szCs w:val="21"/>
                <w:lang w:bidi="ar"/>
                <w14:textFill>
                  <w14:solidFill>
                    <w14:schemeClr w14:val="tx1"/>
                  </w14:solidFill>
                </w14:textFill>
              </w:rPr>
              <w:t>原厂授权书</w:t>
            </w:r>
            <w:r>
              <w:rPr>
                <w:rFonts w:hint="eastAsia" w:ascii="宋体" w:hAnsi="宋体" w:eastAsia="宋体" w:cs="宋体"/>
                <w:color w:val="000000" w:themeColor="text1"/>
                <w:kern w:val="0"/>
                <w:szCs w:val="21"/>
                <w:lang w:bidi="ar"/>
                <w14:textFill>
                  <w14:solidFill>
                    <w14:schemeClr w14:val="tx1"/>
                  </w14:solidFill>
                </w14:textFill>
              </w:rPr>
              <w:t>；</w:t>
            </w:r>
          </w:p>
        </w:tc>
      </w:tr>
    </w:tbl>
    <w:p>
      <w:pPr>
        <w:spacing w:line="360" w:lineRule="auto"/>
        <w:rPr>
          <w:color w:val="000000" w:themeColor="text1"/>
          <w:sz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5OGE5ZWU5OWRmMDM4ZjM3Y2ZiZTc3MzczZTcwMWQifQ=="/>
  </w:docVars>
  <w:rsids>
    <w:rsidRoot w:val="192052ED"/>
    <w:rsid w:val="001E3F66"/>
    <w:rsid w:val="002C3265"/>
    <w:rsid w:val="004459AF"/>
    <w:rsid w:val="004B0365"/>
    <w:rsid w:val="0056081F"/>
    <w:rsid w:val="00567DDA"/>
    <w:rsid w:val="00651E4F"/>
    <w:rsid w:val="00756D3D"/>
    <w:rsid w:val="00762970"/>
    <w:rsid w:val="00781DF7"/>
    <w:rsid w:val="007A133E"/>
    <w:rsid w:val="0081412B"/>
    <w:rsid w:val="00981866"/>
    <w:rsid w:val="00B407EC"/>
    <w:rsid w:val="00CE5808"/>
    <w:rsid w:val="00E41709"/>
    <w:rsid w:val="00E91E45"/>
    <w:rsid w:val="192052ED"/>
    <w:rsid w:val="290F5BD3"/>
    <w:rsid w:val="33FA5800"/>
    <w:rsid w:val="3F466E5E"/>
    <w:rsid w:val="716B0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customStyle="1" w:styleId="4">
    <w:name w:val="font71"/>
    <w:basedOn w:val="3"/>
    <w:qFormat/>
    <w:uiPriority w:val="0"/>
    <w:rPr>
      <w:rFonts w:hint="eastAsia" w:ascii="等线" w:hAnsi="等线" w:eastAsia="等线" w:cs="等线"/>
      <w:color w:val="000000"/>
      <w:sz w:val="24"/>
      <w:szCs w:val="24"/>
      <w:u w:val="none"/>
    </w:rPr>
  </w:style>
  <w:style w:type="character" w:customStyle="1" w:styleId="5">
    <w:name w:val="font01"/>
    <w:basedOn w:val="3"/>
    <w:qFormat/>
    <w:uiPriority w:val="0"/>
    <w:rPr>
      <w:rFonts w:hint="default" w:ascii="Calibri" w:hAnsi="Calibri" w:cs="Calibri"/>
      <w:color w:val="000000"/>
      <w:sz w:val="22"/>
      <w:szCs w:val="22"/>
      <w:u w:val="none"/>
    </w:rPr>
  </w:style>
  <w:style w:type="character" w:customStyle="1" w:styleId="6">
    <w:name w:val="font31"/>
    <w:basedOn w:val="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7AAFF-DBFE-4905-80D1-DBD4DD41DBBC}">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2030</Words>
  <Characters>2770</Characters>
  <Lines>21</Lines>
  <Paragraphs>5</Paragraphs>
  <TotalTime>3</TotalTime>
  <ScaleCrop>false</ScaleCrop>
  <LinksUpToDate>false</LinksUpToDate>
  <CharactersWithSpaces>2848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2022-06-06T13:24:00Z</dcterms:created>
  <dc:creator>admin</dc:creator>
  <cp:lastModifiedBy>GoodMorning </cp:lastModifiedBy>
  <dcterms:modified xsi:type="dcterms:W3CDTF">2022-06-13T08:30:34Z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36DB35AA62B144579D06E0CCFA19CCAF</vt:lpwstr>
  </property>
</Properties>
</file>